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urban-indian-health-care"/>
    <w:p>
      <w:pPr>
        <w:pStyle w:val="Heading1"/>
      </w:pPr>
      <w:r>
        <w:t xml:space="preserve">Urban Indian Health Care</w:t>
      </w:r>
    </w:p>
    <w:p>
      <w:pPr>
        <w:pStyle w:val="FirstParagraph"/>
      </w:pPr>
      <w:r>
        <w:rPr>
          <w:bCs/>
          <w:b/>
        </w:rPr>
        <w:t xml:space="preserve">2021: Fitzpatrick Voted For Ensuring That The Indian Health Service</w:t>
      </w:r>
      <w:r>
        <w:rPr>
          <w:bCs/>
          <w:b/>
        </w:rPr>
        <w:t xml:space="preserve"> </w:t>
      </w:r>
      <w:r>
        <w:rPr>
          <w:bCs/>
          <w:b/>
        </w:rPr>
        <w:t xml:space="preserve">And Other Offices Communicate Thoroughly With Urban Indian Organizations</w:t>
      </w:r>
      <w:r>
        <w:rPr>
          <w:bCs/>
          <w:b/>
        </w:rPr>
        <w:t xml:space="preserve"> </w:t>
      </w:r>
      <w:r>
        <w:rPr>
          <w:bCs/>
          <w:b/>
        </w:rPr>
        <w:t xml:space="preserve">To Enact Provisions Of Law Regarding Health Care For Native Americans</w:t>
      </w:r>
      <w:r>
        <w:rPr>
          <w:bCs/>
          <w:b/>
        </w:rPr>
        <w:t xml:space="preserve"> </w:t>
      </w:r>
      <w:r>
        <w:rPr>
          <w:bCs/>
          <w:b/>
        </w:rPr>
        <w:t xml:space="preserve">And Alaska Natives In Urban Areas.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for the Urban Indian Health Confer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Health and Human Services</w:t>
      </w:r>
      <w:r>
        <w:t xml:space="preserve"> </w:t>
      </w:r>
      <w:r>
        <w:t xml:space="preserve">Department to ensure that the Indian Health Service and other department</w:t>
      </w:r>
      <w:r>
        <w:t xml:space="preserve"> </w:t>
      </w:r>
      <w:r>
        <w:t xml:space="preserve">offices confer to the maximum extent practicable with urban Indian</w:t>
      </w:r>
      <w:r>
        <w:t xml:space="preserve"> </w:t>
      </w:r>
      <w:r>
        <w:t xml:space="preserve">organizations in carrying out provisions of law relating to health care</w:t>
      </w:r>
      <w:r>
        <w:t xml:space="preserve"> </w:t>
      </w:r>
      <w:r>
        <w:t xml:space="preserve">for Native Americans and Alaska Natives living in urban areas.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406-17. [House</w:t>
      </w:r>
      <w:r>
        <w:t xml:space="preserve"> </w:t>
      </w:r>
      <w:r>
        <w:t xml:space="preserve">Vote 343,</w:t>
      </w:r>
      <w:r>
        <w:t xml:space="preserve"> </w:t>
      </w:r>
      <w:hyperlink r:id="rId20">
        <w:r>
          <w:rPr>
            <w:rStyle w:val="Hyperlink"/>
          </w:rPr>
          <w:t xml:space="preserve">11/2/21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11/2/21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5221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43.xml" TargetMode="External" /><Relationship Type="http://schemas.openxmlformats.org/officeDocument/2006/relationships/hyperlink" Id="rId21" Target="https://plus.cq.com/vote/2021/H/343?19" TargetMode="External" /><Relationship Type="http://schemas.openxmlformats.org/officeDocument/2006/relationships/hyperlink" Id="rId22" Target="https://www.congress.gov/bill/117th-congress/house-bill/52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43.xml" TargetMode="External" /><Relationship Type="http://schemas.openxmlformats.org/officeDocument/2006/relationships/hyperlink" Id="rId21" Target="https://plus.cq.com/vote/2021/H/343?19" TargetMode="External" /><Relationship Type="http://schemas.openxmlformats.org/officeDocument/2006/relationships/hyperlink" Id="rId22" Target="https://www.congress.gov/bill/117th-congress/house-bill/52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