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0a938ac06d45bd379fffb712247cc58a2dd23d"/>
    <w:p>
      <w:pPr>
        <w:pStyle w:val="Heading1"/>
      </w:pPr>
      <w:r>
        <w:t xml:space="preserve">Protecting Native American Cultural Items</w:t>
      </w:r>
    </w:p>
    <w:p>
      <w:pPr>
        <w:pStyle w:val="FirstParagraph"/>
      </w:pPr>
      <w:r>
        <w:rPr>
          <w:bCs/>
          <w:b/>
        </w:rPr>
        <w:t xml:space="preserve">2021: Fitzpatrick Voted For Providing An Annual $3 Million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2027 To Protect Native American Cultural Items And Archaeological</w:t>
      </w:r>
      <w:r>
        <w:rPr>
          <w:bCs/>
          <w:b/>
        </w:rPr>
        <w:t xml:space="preserve"> </w:t>
      </w:r>
      <w:r>
        <w:rPr>
          <w:bCs/>
          <w:b/>
        </w:rPr>
        <w:t xml:space="preserve">Resources And Ensure Their Return.</w:t>
      </w:r>
      <w:r>
        <w:t xml:space="preserve"> </w:t>
      </w:r>
      <w:r>
        <w:t xml:space="preserve">In December 2021, Fitzpatrick voted</w:t>
      </w:r>
      <w:r>
        <w:t xml:space="preserve"> </w:t>
      </w:r>
      <w:r>
        <w:t xml:space="preserve">for the Safeguard Tribal Objects of Patrimony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include various provisions to</w:t>
      </w:r>
      <w:r>
        <w:t xml:space="preserve"> </w:t>
      </w:r>
      <w:r>
        <w:t xml:space="preserve">prevent the trafficking of Native American cultural items and</w:t>
      </w:r>
      <w:r>
        <w:t xml:space="preserve"> </w:t>
      </w:r>
      <w:r>
        <w:t xml:space="preserve">archaeological resources and provide for their return. It would</w:t>
      </w:r>
      <w:r>
        <w:t xml:space="preserve"> </w:t>
      </w:r>
      <w:r>
        <w:t xml:space="preserve">authorize $3 million annually through fiscal 2027 and require the</w:t>
      </w:r>
      <w:r>
        <w:t xml:space="preserve"> </w:t>
      </w:r>
      <w:r>
        <w:t xml:space="preserve">Interior Department to promulgate rules within one year of enactment to</w:t>
      </w:r>
      <w:r>
        <w:t xml:space="preserve"> </w:t>
      </w:r>
      <w:r>
        <w:t xml:space="preserve">carry out the bill's provisions. Specifically, it would increase the</w:t>
      </w:r>
      <w:r>
        <w:t xml:space="preserve"> </w:t>
      </w:r>
      <w:r>
        <w:t xml:space="preserve">maximum penalty for trafficking Native American human remains or</w:t>
      </w:r>
      <w:r>
        <w:t xml:space="preserve"> </w:t>
      </w:r>
      <w:r>
        <w:t xml:space="preserve">cultural items from five to 10 years imprisonment. It would prohibit the</w:t>
      </w:r>
      <w:r>
        <w:t xml:space="preserve"> </w:t>
      </w:r>
      <w:r>
        <w:t xml:space="preserve">export of Native American cultural items and archaeological resources,</w:t>
      </w:r>
      <w:r>
        <w:t xml:space="preserve"> </w:t>
      </w:r>
      <w:r>
        <w:t xml:space="preserve">punishable by up to 10 years imprisonment, and require such items to be</w:t>
      </w:r>
      <w:r>
        <w:t xml:space="preserve"> </w:t>
      </w:r>
      <w:r>
        <w:t xml:space="preserve">forfeited upon discovery and returned to the appropriate tribe. It would</w:t>
      </w:r>
      <w:r>
        <w:t xml:space="preserve"> </w:t>
      </w:r>
      <w:r>
        <w:t xml:space="preserve">establish an export certification system to authorize legal exportation</w:t>
      </w:r>
      <w:r>
        <w:t xml:space="preserve"> </w:t>
      </w:r>
      <w:r>
        <w:t xml:space="preserve">of prohibited items and require the Interior Department train U.S.</w:t>
      </w:r>
      <w:r>
        <w:t xml:space="preserve"> </w:t>
      </w:r>
      <w:r>
        <w:t xml:space="preserve">Customs and Border Protection personnel on identifying, handling, and</w:t>
      </w:r>
      <w:r>
        <w:t xml:space="preserve"> </w:t>
      </w:r>
      <w:r>
        <w:t xml:space="preserve">documenting such items. It would also require the Interior and State</w:t>
      </w:r>
      <w:r>
        <w:t xml:space="preserve"> </w:t>
      </w:r>
      <w:r>
        <w:t xml:space="preserve">departments to each designate a liaison to facilitate the voluntary</w:t>
      </w:r>
      <w:r>
        <w:t xml:space="preserve"> </w:t>
      </w:r>
      <w:r>
        <w:t xml:space="preserve">return of tangible cultural heritage and require the Interior Department</w:t>
      </w:r>
      <w:r>
        <w:t xml:space="preserve"> </w:t>
      </w:r>
      <w:r>
        <w:t xml:space="preserve">to establish an interagency working group and Native working group to</w:t>
      </w:r>
      <w:r>
        <w:t xml:space="preserve"> </w:t>
      </w:r>
      <w:r>
        <w:t xml:space="preserve">facilitate and advise on the return of illegally removed or trafficked</w:t>
      </w:r>
      <w:r>
        <w:t xml:space="preserve"> </w:t>
      </w:r>
      <w:r>
        <w:t xml:space="preserve">items.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364-57. [House Vote 401,</w:t>
      </w:r>
      <w:r>
        <w:t xml:space="preserve"> </w:t>
      </w:r>
      <w:hyperlink r:id="rId20">
        <w:r>
          <w:rPr>
            <w:rStyle w:val="Hyperlink"/>
          </w:rPr>
          <w:t xml:space="preserve">12/2/21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2930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401.xml" TargetMode="External" /><Relationship Type="http://schemas.openxmlformats.org/officeDocument/2006/relationships/hyperlink" Id="rId21" Target="https://plus.cq.com/vote/2021/H/401?10" TargetMode="External" /><Relationship Type="http://schemas.openxmlformats.org/officeDocument/2006/relationships/hyperlink" Id="rId22" Target="https://www.congress.gov/bill/117th-congress/house-bill/293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401.xml" TargetMode="External" /><Relationship Type="http://schemas.openxmlformats.org/officeDocument/2006/relationships/hyperlink" Id="rId21" Target="https://plus.cq.com/vote/2021/H/401?10" TargetMode="External" /><Relationship Type="http://schemas.openxmlformats.org/officeDocument/2006/relationships/hyperlink" Id="rId22" Target="https://www.congress.gov/bill/117th-congress/house-bill/293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