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irs"/>
    <w:p>
      <w:pPr>
        <w:pStyle w:val="Heading1"/>
      </w:pPr>
      <w:r>
        <w:t xml:space="preserve">IRS</w:t>
      </w:r>
    </w:p>
    <w:bookmarkStart w:id="25" w:name="elimination"/>
    <w:p>
      <w:pPr>
        <w:pStyle w:val="Heading3"/>
      </w:pPr>
      <w:r>
        <w:t xml:space="preserve">Elimination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Eliminating And Replacing The</w:t>
      </w:r>
      <w:r>
        <w:rPr>
          <w:bCs/>
          <w:b/>
        </w:rPr>
        <w:t xml:space="preserve"> </w:t>
      </w:r>
      <w:r>
        <w:rPr>
          <w:bCs/>
          <w:b/>
        </w:rPr>
        <w:t xml:space="preserve">IRS.</w:t>
      </w:r>
      <w:r>
        <w:t xml:space="preserve"> </w:t>
      </w:r>
      <w:r>
        <w:t xml:space="preserve">In October 2017, Fitzpatrick voted against a budget resolution</w:t>
      </w:r>
      <w:r>
        <w:t xml:space="preserve"> </w:t>
      </w:r>
      <w:r>
        <w:t xml:space="preserve">that would in part, according to Congressional Quarterly,</w:t>
      </w:r>
      <w:r>
        <w:t xml:space="preserve"> </w:t>
      </w:r>
      <w:r>
        <w:t xml:space="preserve">“</w:t>
      </w:r>
      <w:r>
        <w:t xml:space="preserve">provide for</w:t>
      </w:r>
      <w:r>
        <w:t xml:space="preserve"> </w:t>
      </w:r>
      <w:r>
        <w:t xml:space="preserve">$2.9 trillion in new budget authority in fiscal 2018. It would balance</w:t>
      </w:r>
      <w:r>
        <w:t xml:space="preserve"> </w:t>
      </w:r>
      <w:r>
        <w:t xml:space="preserve">the budget by fiscal 2023 by reducing spending by $10.1 trillion over</w:t>
      </w:r>
      <w:r>
        <w:t xml:space="preserve"> </w:t>
      </w:r>
      <w:r>
        <w:t xml:space="preserve">10 years. It would cap total discretionary spending at $1.06 trillion</w:t>
      </w:r>
      <w:r>
        <w:t xml:space="preserve"> </w:t>
      </w:r>
      <w:r>
        <w:t xml:space="preserve">for fiscal 2018 and would assume no separate Overseas Contingency</w:t>
      </w:r>
      <w:r>
        <w:t xml:space="preserve"> </w:t>
      </w:r>
      <w:r>
        <w:t xml:space="preserve">Operations funding for fiscal 2018 or subsequent years and would</w:t>
      </w:r>
      <w:r>
        <w:t xml:space="preserve"> </w:t>
      </w:r>
      <w:r>
        <w:t xml:space="preserve">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Legislation Called For Eliminating The IRS And Replacing It With</w:t>
      </w:r>
      <w:r>
        <w:rPr>
          <w:bCs/>
          <w:b/>
        </w:rPr>
        <w:t xml:space="preserve"> </w:t>
      </w:r>
      <w:r>
        <w:rPr>
          <w:bCs/>
          <w:b/>
        </w:rPr>
        <w:t xml:space="preserve">Something Else.</w:t>
      </w:r>
      <w:r>
        <w:t xml:space="preserve"> </w:t>
      </w:r>
      <w:r>
        <w:t xml:space="preserve">According to the Republican Study Committee FY</w:t>
      </w:r>
      <w:r>
        <w:t xml:space="preserve"> </w:t>
      </w:r>
      <w:r>
        <w:t xml:space="preserve">2018 Budget,</w:t>
      </w:r>
      <w:r>
        <w:t xml:space="preserve"> </w:t>
      </w:r>
      <w:r>
        <w:t xml:space="preserve">“</w:t>
      </w:r>
      <w:r>
        <w:t xml:space="preserve">This budget takes the bold step of calling for the</w:t>
      </w:r>
      <w:r>
        <w:t xml:space="preserve"> </w:t>
      </w:r>
      <w:r>
        <w:t xml:space="preserve">complete elimination of the IRS. Tax collection and enforcement</w:t>
      </w:r>
      <w:r>
        <w:t xml:space="preserve"> </w:t>
      </w:r>
      <w:r>
        <w:t xml:space="preserve">activities would be moved to new, smaller, and more accountable</w:t>
      </w:r>
      <w:r>
        <w:t xml:space="preserve"> </w:t>
      </w:r>
      <w:r>
        <w:t xml:space="preserve">departments at the Treasury focused on service for the taxpayers,</w:t>
      </w:r>
      <w:r>
        <w:t xml:space="preserve"> </w:t>
      </w:r>
      <w:r>
        <w:t xml:space="preserve">including a family and individual unit, a business unit, and an</w:t>
      </w:r>
      <w:r>
        <w:t xml:space="preserve"> </w:t>
      </w:r>
      <w:r>
        <w:t xml:space="preserve">independent dispute resolution unit. Applicants to the new</w:t>
      </w:r>
      <w:r>
        <w:t xml:space="preserve"> </w:t>
      </w:r>
      <w:r>
        <w:t xml:space="preserve">department would need to undergo a rigorous evaluation of their work</w:t>
      </w:r>
      <w:r>
        <w:t xml:space="preserve"> </w:t>
      </w:r>
      <w:r>
        <w:t xml:space="preserve">performance before being hired to positions of trust, and would be</w:t>
      </w:r>
      <w:r>
        <w:t xml:space="preserve"> </w:t>
      </w:r>
      <w:r>
        <w:t xml:space="preserve">subject to discipline and termination if they failed to honor that</w:t>
      </w:r>
      <w:r>
        <w:t xml:space="preserve"> </w:t>
      </w:r>
      <w:r>
        <w:t xml:space="preserve">trust. This fresh start is necessary to reassure Americans that the</w:t>
      </w:r>
      <w:r>
        <w:t xml:space="preserve"> </w:t>
      </w:r>
      <w:r>
        <w:t xml:space="preserve">agency with access to every paycheck is trustworthy and honest.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Start w:id="30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2017: Fitzpatrick Voted Against Cutting The IRS’s Operations Budget By</w:t>
      </w:r>
      <w:r>
        <w:rPr>
          <w:bCs/>
          <w:b/>
        </w:rPr>
        <w:t xml:space="preserve"> </w:t>
      </w:r>
      <w:r>
        <w:rPr>
          <w:bCs/>
          <w:b/>
        </w:rPr>
        <w:t xml:space="preserve">$165,300.</w:t>
      </w:r>
      <w:r>
        <w:t xml:space="preserve"> </w:t>
      </w:r>
      <w:r>
        <w:t xml:space="preserve">In September 2017, Fitzpatrick voted against an amendment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decrease[d]</w:t>
      </w:r>
      <w:r>
        <w:t xml:space="preserve"> </w:t>
      </w:r>
      <w:r>
        <w:t xml:space="preserve">funding for Internal Revenue Service operations support by $165,300,</w:t>
      </w:r>
      <w:r>
        <w:t xml:space="preserve"> </w:t>
      </w:r>
      <w:r>
        <w:t xml:space="preserve">and would transfer the savings to the spending reduction account.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underlying legislation was an FY 2018 omnibus. The House rejected the</w:t>
      </w:r>
      <w:r>
        <w:t xml:space="preserve"> </w:t>
      </w:r>
      <w:r>
        <w:t xml:space="preserve">amendment by a vote of 186 to 223. [House Vote 519,</w:t>
      </w:r>
      <w:r>
        <w:t xml:space="preserve"> </w:t>
      </w:r>
      <w:hyperlink r:id="rId26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9/14/17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8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3354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17/roll519.xml" TargetMode="Externa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7" Target="http://cq.com/vote/2017/H/519?0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8" Target="https://www.congress.gov/amendment/115th-congress/house-amendment/433/actions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9" Target="https://www.congress.gov/bill/115th-congress/house-bill/3354/all-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17/roll519.xml" TargetMode="Externa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7" Target="http://cq.com/vote/2017/H/519?0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8" Target="https://www.congress.gov/amendment/115th-congress/house-amendment/433/actions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9" Target="https://www.congress.gov/bill/115th-congress/house-bill/3354/all-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