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poverty"/>
    <w:p>
      <w:pPr>
        <w:pStyle w:val="Heading1"/>
      </w:pPr>
      <w:r>
        <w:t xml:space="preserve">Poverty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Community Services Block Grant</w:t>
      </w:r>
    </w:p>
    <w:p>
      <w:pPr>
        <w:numPr>
          <w:ilvl w:val="0"/>
          <w:numId w:val="1001"/>
        </w:numPr>
        <w:pStyle w:val="Compact"/>
      </w:pPr>
      <w:r>
        <w:t xml:space="preserve">Free School Meals</w:t>
      </w:r>
    </w:p>
    <w:p>
      <w:pPr>
        <w:numPr>
          <w:ilvl w:val="0"/>
          <w:numId w:val="1001"/>
        </w:numPr>
        <w:pStyle w:val="Compact"/>
      </w:pPr>
      <w:r>
        <w:t xml:space="preserve">High-Poverty Areas</w:t>
      </w:r>
    </w:p>
    <w:p>
      <w:pPr>
        <w:numPr>
          <w:ilvl w:val="0"/>
          <w:numId w:val="1001"/>
        </w:numPr>
        <w:pStyle w:val="Compact"/>
      </w:pPr>
      <w:r>
        <w:t xml:space="preserve">Nutrition Assistance For Puerto Rico</w:t>
      </w:r>
    </w:p>
    <w:p>
      <w:pPr>
        <w:numPr>
          <w:ilvl w:val="0"/>
          <w:numId w:val="1001"/>
        </w:numPr>
        <w:pStyle w:val="Compact"/>
      </w:pPr>
      <w:r>
        <w:t xml:space="preserve">Social Services Block Grant</w:t>
      </w:r>
    </w:p>
    <w:p>
      <w:pPr>
        <w:numPr>
          <w:ilvl w:val="0"/>
          <w:numId w:val="1001"/>
        </w:numPr>
        <w:pStyle w:val="Compact"/>
      </w:pPr>
      <w:r>
        <w:t xml:space="preserve">Supplemental Nutrition Assistance Program</w:t>
      </w:r>
    </w:p>
    <w:p>
      <w:pPr>
        <w:numPr>
          <w:ilvl w:val="0"/>
          <w:numId w:val="1001"/>
        </w:numPr>
        <w:pStyle w:val="Compact"/>
      </w:pPr>
      <w:r>
        <w:t xml:space="preserve">Supplemental Nutrition Assistance Program (SNAP)</w:t>
      </w:r>
    </w:p>
    <w:p>
      <w:pPr>
        <w:numPr>
          <w:ilvl w:val="0"/>
          <w:numId w:val="1001"/>
        </w:numPr>
        <w:pStyle w:val="Compact"/>
      </w:pPr>
      <w:r>
        <w:t xml:space="preserve">Supplemental Nutritional Assistance Program</w:t>
      </w:r>
    </w:p>
    <w:p>
      <w:pPr>
        <w:numPr>
          <w:ilvl w:val="0"/>
          <w:numId w:val="1001"/>
        </w:numPr>
        <w:pStyle w:val="Compact"/>
      </w:pPr>
      <w:r>
        <w:t xml:space="preserve">Temporary Aid For Needy Families</w:t>
      </w:r>
    </w:p>
    <w:p>
      <w:pPr>
        <w:numPr>
          <w:ilvl w:val="0"/>
          <w:numId w:val="1001"/>
        </w:numPr>
        <w:pStyle w:val="Compact"/>
      </w:pPr>
      <w:r>
        <w:t xml:space="preserve">Temporary Assistance For Needy Families</w:t>
      </w:r>
    </w:p>
    <w:p>
      <w:pPr>
        <w:numPr>
          <w:ilvl w:val="0"/>
          <w:numId w:val="1001"/>
        </w:numPr>
        <w:pStyle w:val="Compact"/>
      </w:pPr>
      <w:r>
        <w:t xml:space="preserve">Temporary Assistance For Needy Families (TANF)</w:t>
      </w:r>
    </w:p>
    <w:p>
      <w:pPr>
        <w:numPr>
          <w:ilvl w:val="0"/>
          <w:numId w:val="1001"/>
        </w:numPr>
        <w:pStyle w:val="Compact"/>
      </w:pPr>
      <w:r>
        <w:t xml:space="preserve">WIC Nutrition Program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