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561bbfc1123abe5666c8dbd35391a18ca28a2c"/>
    <w:p>
      <w:pPr>
        <w:pStyle w:val="Heading1"/>
      </w:pPr>
      <w:r>
        <w:t xml:space="preserve">Woodrow Wilson International Center For Scholars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Woodrow</w:t>
      </w:r>
      <w:r>
        <w:rPr>
          <w:bCs/>
          <w:b/>
        </w:rPr>
        <w:t xml:space="preserve"> </w:t>
      </w:r>
      <w:r>
        <w:rPr>
          <w:bCs/>
          <w:b/>
        </w:rPr>
        <w:t xml:space="preserve">Wilson International Center For Scholars By $12 Million.</w:t>
      </w:r>
      <w:r>
        <w:t xml:space="preserve"> </w:t>
      </w:r>
      <w:r>
        <w:t xml:space="preserve">In July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24 that would reduce by $12 million funding for the</w:t>
      </w:r>
      <w:r>
        <w:t xml:space="preserve"> </w:t>
      </w:r>
      <w:r>
        <w:t xml:space="preserve">Woodrow Wilson International Center for Scholars and transfer the same</w:t>
      </w:r>
      <w:r>
        <w:t xml:space="preserve"> </w:t>
      </w:r>
      <w:r>
        <w:t xml:space="preserve">amount to the spending reduction account.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</w:t>
      </w:r>
      <w:r>
        <w:t xml:space="preserve"> </w:t>
      </w:r>
      <w:r>
        <w:t xml:space="preserve">Interior-Environment appropriations. The House rejected the amendment by</w:t>
      </w:r>
      <w:r>
        <w:t xml:space="preserve"> </w:t>
      </w:r>
      <w:r>
        <w:t xml:space="preserve">a vote of 156 to 236. [House Vote 387,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H.Amdt.1144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87.xml" TargetMode="External" /><Relationship Type="http://schemas.openxmlformats.org/officeDocument/2006/relationships/hyperlink" Id="rId21" Target="https://plus.cq.com/vote/2024/H/387?3" TargetMode="External" /><Relationship Type="http://schemas.openxmlformats.org/officeDocument/2006/relationships/hyperlink" Id="rId22" Target="https://www.congress.gov/amendment/118th-congress/house-amendment/114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87.xml" TargetMode="External" /><Relationship Type="http://schemas.openxmlformats.org/officeDocument/2006/relationships/hyperlink" Id="rId21" Target="https://plus.cq.com/vote/2024/H/387?3" TargetMode="External" /><Relationship Type="http://schemas.openxmlformats.org/officeDocument/2006/relationships/hyperlink" Id="rId22" Target="https://www.congress.gov/amendment/118th-congress/house-amendment/114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