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social-security"/>
    <w:p>
      <w:pPr>
        <w:pStyle w:val="Heading1"/>
      </w:pPr>
      <w:r>
        <w:t xml:space="preserve">Social Security</w:t>
      </w:r>
    </w:p>
    <w:bookmarkStart w:id="23" w:name="reduction-of-benefits"/>
    <w:p>
      <w:pPr>
        <w:pStyle w:val="Heading3"/>
      </w:pPr>
      <w:r>
        <w:t xml:space="preserve">Reduction Of Benefits</w:t>
      </w:r>
    </w:p>
    <w:p>
      <w:pPr>
        <w:pStyle w:val="FirstParagraph"/>
      </w:pPr>
      <w:r>
        <w:rPr>
          <w:bCs/>
          <w:b/>
        </w:rPr>
        <w:t xml:space="preserve">2024: Fitzpatrick Voted To Repeal Provisions That Reduced Social</w:t>
      </w:r>
      <w:r>
        <w:rPr>
          <w:bCs/>
          <w:b/>
        </w:rPr>
        <w:t xml:space="preserve"> </w:t>
      </w:r>
      <w:r>
        <w:rPr>
          <w:bCs/>
          <w:b/>
        </w:rPr>
        <w:t xml:space="preserve">Security Benefits For Individuals That Received Other Benefits.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that would repeal provisions that reduce Social</w:t>
      </w:r>
      <w:r>
        <w:t xml:space="preserve"> </w:t>
      </w:r>
      <w:r>
        <w:t xml:space="preserve">Security benefits for individuals who receive other benefits, including</w:t>
      </w:r>
      <w:r>
        <w:t xml:space="preserve"> </w:t>
      </w:r>
      <w:r>
        <w:t xml:space="preserve">a government pension or a pension or disability benefit from an employer</w:t>
      </w:r>
      <w:r>
        <w:t xml:space="preserve"> </w:t>
      </w:r>
      <w:r>
        <w:t xml:space="preserve">who did not withhold Social Security taxes. It would make the changes</w:t>
      </w:r>
      <w:r>
        <w:t xml:space="preserve"> </w:t>
      </w:r>
      <w:r>
        <w:t xml:space="preserve">retroactive to benefits payable after December 2023.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327 to 75. [House Vote</w:t>
      </w:r>
      <w:r>
        <w:t xml:space="preserve"> </w:t>
      </w:r>
      <w:r>
        <w:t xml:space="preserve">456,</w:t>
      </w:r>
      <w:r>
        <w:t xml:space="preserve"> </w:t>
      </w:r>
      <w:hyperlink r:id="rId20">
        <w:r>
          <w:rPr>
            <w:rStyle w:val="Hyperlink"/>
          </w:rPr>
          <w:t xml:space="preserve">11/12/24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11/12/24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56.xml" TargetMode="External" /><Relationship Type="http://schemas.openxmlformats.org/officeDocument/2006/relationships/hyperlink" Id="rId21" Target="https://plus.cq.com/vote/2024/H/456?4" TargetMode="External" /><Relationship Type="http://schemas.openxmlformats.org/officeDocument/2006/relationships/hyperlink" Id="rId22" Target="https://www.congress.gov/bill/118th-congress/house-resolution/8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56.xml" TargetMode="External" /><Relationship Type="http://schemas.openxmlformats.org/officeDocument/2006/relationships/hyperlink" Id="rId21" Target="https://plus.cq.com/vote/2024/H/456?4" TargetMode="External" /><Relationship Type="http://schemas.openxmlformats.org/officeDocument/2006/relationships/hyperlink" Id="rId22" Target="https://www.congress.gov/bill/118th-congress/house-resolution/8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