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paycheck-fairness-act"/>
    <w:p>
      <w:pPr>
        <w:pStyle w:val="Heading1"/>
      </w:pPr>
      <w:r>
        <w:t xml:space="preserve">Paycheck Fairness Act</w:t>
      </w:r>
    </w:p>
    <w:bookmarkStart w:id="27" w:name="section"/>
    <w:p>
      <w:pPr>
        <w:pStyle w:val="Heading3"/>
      </w:pPr>
      <w:r>
        <w:t xml:space="preserve">2017</w:t>
      </w:r>
    </w:p>
    <w:p>
      <w:pPr>
        <w:pStyle w:val="FirstParagraph"/>
      </w:pPr>
      <w:r>
        <w:rPr>
          <w:bCs/>
          <w:b/>
        </w:rPr>
        <w:t xml:space="preserve">2017: Fitzpatrick Effectively Voted Against Considering The Paycheck</w:t>
      </w:r>
      <w:r>
        <w:rPr>
          <w:bCs/>
          <w:b/>
        </w:rPr>
        <w:t xml:space="preserve"> </w:t>
      </w:r>
      <w:r>
        <w:rPr>
          <w:bCs/>
          <w:b/>
        </w:rPr>
        <w:t xml:space="preserve">Fairness Act.</w:t>
      </w:r>
      <w:r>
        <w:t xml:space="preserve"> </w:t>
      </w:r>
      <w:r>
        <w:t xml:space="preserve">In April 2017, Fitzpatrick voted for a motion to order</w:t>
      </w:r>
      <w:r>
        <w:t xml:space="preserve"> </w:t>
      </w:r>
      <w:r>
        <w:t xml:space="preserve">the previous question on,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rule (H Res 240) that would provide for House floor consideration of the</w:t>
      </w:r>
      <w:r>
        <w:t xml:space="preserve"> </w:t>
      </w:r>
      <w:r>
        <w:t xml:space="preserve">bill that would direct the Securities and Exchange Commission to</w:t>
      </w:r>
      <w:r>
        <w:t xml:space="preserve"> </w:t>
      </w:r>
      <w:r>
        <w:t xml:space="preserve">increase from $5 million to $10 million the annual amount of</w:t>
      </w:r>
      <w:r>
        <w:t xml:space="preserve"> </w:t>
      </w:r>
      <w:r>
        <w:t xml:space="preserve">securities that privately-held companies can sell for employee</w:t>
      </w:r>
      <w:r>
        <w:t xml:space="preserve"> </w:t>
      </w:r>
      <w:r>
        <w:t xml:space="preserve">compensation without needing to disclose certain information to</w:t>
      </w:r>
      <w:r>
        <w:t xml:space="preserve"> </w:t>
      </w:r>
      <w:r>
        <w:t xml:space="preserve">investors.</w:t>
      </w:r>
      <w:r>
        <w:t xml:space="preserve">”</w:t>
      </w:r>
      <w:r>
        <w:t xml:space="preserve"> </w:t>
      </w:r>
      <w:r>
        <w:t xml:space="preserve">In addition, according to the office of Nancy Pelosi,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Democratic previous question would amend the rule to allow for</w:t>
      </w:r>
      <w:r>
        <w:t xml:space="preserve"> </w:t>
      </w:r>
      <w:r>
        <w:t xml:space="preserve">consideration of H.R. 1869, to address the male to female income</w:t>
      </w:r>
      <w:r>
        <w:t xml:space="preserve"> </w:t>
      </w:r>
      <w:r>
        <w:t xml:space="preserve">disparity in the united states and make equal pay for women a reality in</w:t>
      </w:r>
      <w:r>
        <w:t xml:space="preserve"> </w:t>
      </w:r>
      <w:r>
        <w:t xml:space="preserve">the workplace.</w:t>
      </w:r>
      <w:r>
        <w:t xml:space="preserve">”</w:t>
      </w:r>
      <w:r>
        <w:t xml:space="preserve"> </w:t>
      </w:r>
      <w:r>
        <w:t xml:space="preserve">The vote was the previous question. The House adopted</w:t>
      </w:r>
      <w:r>
        <w:t xml:space="preserve"> </w:t>
      </w:r>
      <w:r>
        <w:t xml:space="preserve">the motion by a vote of 229 to 187. [House Vote 213,</w:t>
      </w:r>
      <w:r>
        <w:t xml:space="preserve"> </w:t>
      </w:r>
      <w:hyperlink r:id="rId20">
        <w:r>
          <w:rPr>
            <w:rStyle w:val="Hyperlink"/>
          </w:rPr>
          <w:t xml:space="preserve">4/4/17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4/4/17</w:t>
        </w:r>
      </w:hyperlink>
      <w:r>
        <w:t xml:space="preserve">; Democratic Leader,</w:t>
      </w:r>
      <w:r>
        <w:t xml:space="preserve"> </w:t>
      </w:r>
      <w:hyperlink r:id="rId22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3/27/18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1343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Voting Down A Previous Question Allows The Minority Party To</w:t>
      </w:r>
      <w:r>
        <w:rPr>
          <w:bCs/>
          <w:b/>
        </w:rPr>
        <w:t xml:space="preserve"> </w:t>
      </w:r>
      <w:r>
        <w:rPr>
          <w:bCs/>
          <w:b/>
        </w:rPr>
        <w:t xml:space="preserve">Decide What Amendments Are To Be Considered.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Democratic Leader,</w:t>
      </w:r>
      <w:r>
        <w:t xml:space="preserve"> </w:t>
      </w:r>
      <w:r>
        <w:t xml:space="preserve">“</w:t>
      </w:r>
      <w:r>
        <w:t xml:space="preserve">Defeating the previous question gives the</w:t>
      </w:r>
      <w:r>
        <w:t xml:space="preserve"> </w:t>
      </w:r>
      <w:r>
        <w:t xml:space="preserve">minority party the opportunity to decide what bill or amendments the</w:t>
      </w:r>
      <w:r>
        <w:t xml:space="preserve"> </w:t>
      </w:r>
      <w:r>
        <w:t xml:space="preserve">House will consider. When the motion for the previous question is</w:t>
      </w:r>
      <w:r>
        <w:t xml:space="preserve"> </w:t>
      </w:r>
      <w:r>
        <w:t xml:space="preserve">defeated, control of the time passes to the Member who led the</w:t>
      </w:r>
      <w:r>
        <w:t xml:space="preserve"> </w:t>
      </w:r>
      <w:r>
        <w:t xml:space="preserve">opposition to ordering the previous question. That Member, because</w:t>
      </w:r>
      <w:r>
        <w:t xml:space="preserve"> </w:t>
      </w:r>
      <w:r>
        <w:t xml:space="preserve">he or she then controls the time, may offer an amendment to the</w:t>
      </w:r>
      <w:r>
        <w:t xml:space="preserve"> </w:t>
      </w:r>
      <w:r>
        <w:t xml:space="preserve">rule, or yield for the purpose of amendment. In essence, defeat of</w:t>
      </w:r>
      <w:r>
        <w:t xml:space="preserve"> </w:t>
      </w:r>
      <w:r>
        <w:t xml:space="preserve">the previous question gives the minority party control of the floor</w:t>
      </w:r>
      <w:r>
        <w:t xml:space="preserve"> </w:t>
      </w:r>
      <w:r>
        <w:t xml:space="preserve">and of the schedule for the U.S. House of Representatives,</w:t>
      </w:r>
      <w:r>
        <w:t xml:space="preserve"> </w:t>
      </w:r>
      <w:r>
        <w:t xml:space="preserve">pertaining to the Rule that is being debated.</w:t>
      </w:r>
      <w:r>
        <w:t xml:space="preserve">”</w:t>
      </w:r>
      <w:r>
        <w:t xml:space="preserve"> </w:t>
      </w:r>
      <w:r>
        <w:t xml:space="preserve">[Democratic Leader,</w:t>
      </w:r>
      <w:r>
        <w:t xml:space="preserve"> </w:t>
      </w:r>
      <w:hyperlink r:id="rId2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4/17/17</w:t>
        </w:r>
      </w:hyperlink>
      <w:r>
        <w:t xml:space="preserve">]</w:t>
      </w:r>
    </w:p>
    <w:bookmarkEnd w:id="27"/>
    <w:bookmarkStart w:id="32" w:name="section-1"/>
    <w:p>
      <w:pPr>
        <w:pStyle w:val="Heading3"/>
      </w:pPr>
      <w:r>
        <w:t xml:space="preserve">2019</w:t>
      </w:r>
    </w:p>
    <w:p>
      <w:pPr>
        <w:pStyle w:val="FirstParagraph"/>
      </w:pPr>
      <w:r>
        <w:rPr>
          <w:bCs/>
          <w:b/>
        </w:rPr>
        <w:t xml:space="preserve">2019: Fitzpatrick Voted For The Paycheck Fairness Act, Which Aims To</w:t>
      </w:r>
      <w:r>
        <w:rPr>
          <w:bCs/>
          <w:b/>
        </w:rPr>
        <w:t xml:space="preserve"> </w:t>
      </w:r>
      <w:r>
        <w:rPr>
          <w:bCs/>
          <w:b/>
        </w:rPr>
        <w:t xml:space="preserve">End Gender-Based Wage Discrimination By Banning Employees From Asking</w:t>
      </w:r>
      <w:r>
        <w:rPr>
          <w:bCs/>
          <w:b/>
        </w:rPr>
        <w:t xml:space="preserve"> </w:t>
      </w:r>
      <w:r>
        <w:rPr>
          <w:bCs/>
          <w:b/>
        </w:rPr>
        <w:t xml:space="preserve">About Previous Salary, Close Rules Allowing Firms To Fire Workers Who</w:t>
      </w:r>
      <w:r>
        <w:rPr>
          <w:bCs/>
          <w:b/>
        </w:rPr>
        <w:t xml:space="preserve"> </w:t>
      </w:r>
      <w:r>
        <w:rPr>
          <w:bCs/>
          <w:b/>
        </w:rPr>
        <w:t xml:space="preserve">Discuss Pay, And Require Employers Publish Data With The EEOC.</w:t>
      </w:r>
      <w:r>
        <w:t xml:space="preserve"> </w:t>
      </w:r>
      <w:r>
        <w:t xml:space="preserve">In</w:t>
      </w:r>
      <w:r>
        <w:t xml:space="preserve"> </w:t>
      </w:r>
      <w:r>
        <w:t xml:space="preserve">March 2019, Fitzpatrick voted for the Paycheck Fairness Act. According</w:t>
      </w:r>
      <w:r>
        <w:t xml:space="preserve"> </w:t>
      </w:r>
      <w:r>
        <w:t xml:space="preserve">to Vox, the legislation</w:t>
      </w:r>
      <w:r>
        <w:t xml:space="preserve"> </w:t>
      </w:r>
      <w:r>
        <w:t xml:space="preserve">“</w:t>
      </w:r>
      <w:r>
        <w:t xml:space="preserve">works to close loopholes in the landmark Equal</w:t>
      </w:r>
      <w:r>
        <w:t xml:space="preserve"> </w:t>
      </w:r>
      <w:r>
        <w:t xml:space="preserve">Pay Act of 1963, which required that men and women receive equal pay for</w:t>
      </w:r>
      <w:r>
        <w:t xml:space="preserve"> </w:t>
      </w:r>
      <w:r>
        <w:t xml:space="preserve">equal work. […] DeLauro’s Paycheck Fairness Act tries to push back</w:t>
      </w:r>
      <w:r>
        <w:t xml:space="preserve"> </w:t>
      </w:r>
      <w:r>
        <w:t xml:space="preserve">on lingering inequity in three key ways. Perhaps most importantly, it</w:t>
      </w:r>
      <w:r>
        <w:t xml:space="preserve"> </w:t>
      </w:r>
      <w:r>
        <w:t xml:space="preserve">would ban employers from asking candidates how much they made in</w:t>
      </w:r>
      <w:r>
        <w:t xml:space="preserve"> </w:t>
      </w:r>
      <w:r>
        <w:t xml:space="preserve">previous jobs. It would also get rid of employer rules that keep workers</w:t>
      </w:r>
      <w:r>
        <w:t xml:space="preserve"> </w:t>
      </w:r>
      <w:r>
        <w:t xml:space="preserve">from talking about their salary information, so that women could ask how</w:t>
      </w:r>
      <w:r>
        <w:t xml:space="preserve"> </w:t>
      </w:r>
      <w:r>
        <w:t xml:space="preserve">much their coworkers are making and find out if they’re underpaid.</w:t>
      </w:r>
      <w:r>
        <w:t xml:space="preserve"> </w:t>
      </w:r>
      <w:r>
        <w:t xml:space="preserve">Third, the bill would require employers to be much more transparent</w:t>
      </w:r>
      <w:r>
        <w:t xml:space="preserve"> </w:t>
      </w:r>
      <w:r>
        <w:t xml:space="preserve">about how much they’re paying workers. Employers would have to share</w:t>
      </w:r>
      <w:r>
        <w:t xml:space="preserve"> </w:t>
      </w:r>
      <w:r>
        <w:t xml:space="preserve">salary data with the Equal Employment Opportunity Commission, so that</w:t>
      </w:r>
      <w:r>
        <w:t xml:space="preserve"> </w:t>
      </w:r>
      <w:r>
        <w:t xml:space="preserve">body could watch out for potential discriminatory practices.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242 to 187.</w:t>
      </w:r>
      <w:r>
        <w:t xml:space="preserve"> </w:t>
      </w:r>
      <w:r>
        <w:t xml:space="preserve">[House Vote 134,</w:t>
      </w:r>
      <w:r>
        <w:t xml:space="preserve"> </w:t>
      </w:r>
      <w:hyperlink r:id="rId28">
        <w:r>
          <w:rPr>
            <w:rStyle w:val="Hyperlink"/>
          </w:rPr>
          <w:t xml:space="preserve">3/27/19</w:t>
        </w:r>
      </w:hyperlink>
      <w:r>
        <w:t xml:space="preserve">; Vox,</w:t>
      </w:r>
      <w:r>
        <w:t xml:space="preserve"> </w:t>
      </w:r>
      <w:hyperlink r:id="rId29">
        <w:r>
          <w:rPr>
            <w:rStyle w:val="Hyperlink"/>
          </w:rPr>
          <w:t xml:space="preserve">3/27/19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On Average, Women Make Only 80 Cents To The Dollar That Men Earn,</w:t>
      </w:r>
      <w:r>
        <w:rPr>
          <w:bCs/>
          <w:b/>
        </w:rPr>
        <w:t xml:space="preserve"> </w:t>
      </w:r>
      <w:r>
        <w:rPr>
          <w:bCs/>
          <w:b/>
        </w:rPr>
        <w:t xml:space="preserve">With Women Of Color Earning Even Less.</w:t>
      </w:r>
      <w:r>
        <w:t xml:space="preserve"> </w:t>
      </w:r>
      <w:r>
        <w:t xml:space="preserve">According to Majority</w:t>
      </w:r>
      <w:r>
        <w:t xml:space="preserve"> </w:t>
      </w:r>
      <w:r>
        <w:t xml:space="preserve">Leader Steny Hoyer (D-MD),</w:t>
      </w:r>
      <w:r>
        <w:t xml:space="preserve"> </w:t>
      </w:r>
      <w:r>
        <w:t xml:space="preserve">“</w:t>
      </w:r>
      <w:r>
        <w:t xml:space="preserve">Too often, women are paid less than men</w:t>
      </w:r>
      <w:r>
        <w:t xml:space="preserve"> </w:t>
      </w:r>
      <w:r>
        <w:t xml:space="preserve">for doing the exact same work. House Democrats passed the Lilly</w:t>
      </w:r>
      <w:r>
        <w:t xml:space="preserve"> </w:t>
      </w:r>
      <w:r>
        <w:t xml:space="preserve">Ledbetter Fair Pay Act in 2009 to strengthen worker protections</w:t>
      </w:r>
      <w:r>
        <w:t xml:space="preserve"> </w:t>
      </w:r>
      <w:r>
        <w:t xml:space="preserve">against pay discrimination, but additional action is required to</w:t>
      </w:r>
      <w:r>
        <w:t xml:space="preserve"> </w:t>
      </w:r>
      <w:r>
        <w:t xml:space="preserve">help close the wage gap. On average, a woman still makes only 80</w:t>
      </w:r>
      <w:r>
        <w:t xml:space="preserve"> </w:t>
      </w:r>
      <w:r>
        <w:t xml:space="preserve">cents for every dollar earned by her white male equivalent. The wage</w:t>
      </w:r>
      <w:r>
        <w:t xml:space="preserve"> </w:t>
      </w:r>
      <w:r>
        <w:t xml:space="preserve">gap varies based on race and is especially acute for women of color:</w:t>
      </w:r>
      <w:r>
        <w:t xml:space="preserve"> </w:t>
      </w:r>
      <w:r>
        <w:t xml:space="preserve">Black women earn 61 cents on average for every dollar earned by her</w:t>
      </w:r>
      <w:r>
        <w:t xml:space="preserve"> </w:t>
      </w:r>
      <w:r>
        <w:t xml:space="preserve">white male equivalent; Latina women earn 53 cents; Native Hawaiian</w:t>
      </w:r>
      <w:r>
        <w:t xml:space="preserve"> </w:t>
      </w:r>
      <w:r>
        <w:t xml:space="preserve">and Pacific Islander women earn 62 cents; And Asian women earn 85</w:t>
      </w:r>
      <w:r>
        <w:t xml:space="preserve"> </w:t>
      </w:r>
      <w:r>
        <w:t xml:space="preserve">cents.</w:t>
      </w:r>
      <w:r>
        <w:t xml:space="preserve">”</w:t>
      </w:r>
      <w:r>
        <w:t xml:space="preserve"> </w:t>
      </w:r>
      <w:r>
        <w:t xml:space="preserve">[Press Release From The Office Of Majority Leader Steny</w:t>
      </w:r>
      <w:r>
        <w:t xml:space="preserve"> </w:t>
      </w:r>
      <w:r>
        <w:t xml:space="preserve">Hoyer,</w:t>
      </w:r>
      <w:r>
        <w:t xml:space="preserve"> </w:t>
      </w:r>
      <w:hyperlink r:id="rId31">
        <w:r>
          <w:rPr>
            <w:rStyle w:val="Hyperlink"/>
          </w:rPr>
          <w:t xml:space="preserve">3/26/19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213.xml" TargetMode="External" /><Relationship Type="http://schemas.openxmlformats.org/officeDocument/2006/relationships/hyperlink" Id="rId28" Target="http://clerk.house.gov/evs/2019/roll134.xml" TargetMode="External" /><Relationship Type="http://schemas.openxmlformats.org/officeDocument/2006/relationships/hyperlink" Id="rId21" Target="http://cq.com/vote/2017/H/213?0" TargetMode="External" /><Relationship Type="http://schemas.openxmlformats.org/officeDocument/2006/relationships/hyperlink" Id="rId26" Target="http://www.democraticleader.gov/newsroom/115th-congress-previous-questions/" TargetMode="External" /><Relationship Type="http://schemas.openxmlformats.org/officeDocument/2006/relationships/hyperlink" Id="rId24" Target="https://www.congress.gov/bill/115th-congress/house-bill/1343/all-actions" TargetMode="External" /><Relationship Type="http://schemas.openxmlformats.org/officeDocument/2006/relationships/hyperlink" Id="rId23" Target="https://www.congress.gov/bill/115th-congress/house-bill/1869/all-actions" TargetMode="External" /><Relationship Type="http://schemas.openxmlformats.org/officeDocument/2006/relationships/hyperlink" Id="rId25" Target="https://www.congress.gov/bill/115th-congress/house-resolution/240/all-actions" TargetMode="External" /><Relationship Type="http://schemas.openxmlformats.org/officeDocument/2006/relationships/hyperlink" Id="rId30" Target="https://www.congress.gov/bill/116th-congress/house-bill/7/all-actions" TargetMode="External" /><Relationship Type="http://schemas.openxmlformats.org/officeDocument/2006/relationships/hyperlink" Id="rId22" Target="https://www.democraticleader.gov/newsroom/115th-congress-previous-questions/" TargetMode="External" /><Relationship Type="http://schemas.openxmlformats.org/officeDocument/2006/relationships/hyperlink" Id="rId31" Target="https://www.majorityleader.gov/content/hr7-paycheck-fairness-act" TargetMode="External" /><Relationship Type="http://schemas.openxmlformats.org/officeDocument/2006/relationships/hyperlink" Id="rId29" Target="https://www.vox.com/2019/3/27/18282775/paycheck-fairness-act-gender-pay-gap-pelos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213.xml" TargetMode="External" /><Relationship Type="http://schemas.openxmlformats.org/officeDocument/2006/relationships/hyperlink" Id="rId28" Target="http://clerk.house.gov/evs/2019/roll134.xml" TargetMode="External" /><Relationship Type="http://schemas.openxmlformats.org/officeDocument/2006/relationships/hyperlink" Id="rId21" Target="http://cq.com/vote/2017/H/213?0" TargetMode="External" /><Relationship Type="http://schemas.openxmlformats.org/officeDocument/2006/relationships/hyperlink" Id="rId26" Target="http://www.democraticleader.gov/newsroom/115th-congress-previous-questions/" TargetMode="External" /><Relationship Type="http://schemas.openxmlformats.org/officeDocument/2006/relationships/hyperlink" Id="rId24" Target="https://www.congress.gov/bill/115th-congress/house-bill/1343/all-actions" TargetMode="External" /><Relationship Type="http://schemas.openxmlformats.org/officeDocument/2006/relationships/hyperlink" Id="rId23" Target="https://www.congress.gov/bill/115th-congress/house-bill/1869/all-actions" TargetMode="External" /><Relationship Type="http://schemas.openxmlformats.org/officeDocument/2006/relationships/hyperlink" Id="rId25" Target="https://www.congress.gov/bill/115th-congress/house-resolution/240/all-actions" TargetMode="External" /><Relationship Type="http://schemas.openxmlformats.org/officeDocument/2006/relationships/hyperlink" Id="rId30" Target="https://www.congress.gov/bill/116th-congress/house-bill/7/all-actions" TargetMode="External" /><Relationship Type="http://schemas.openxmlformats.org/officeDocument/2006/relationships/hyperlink" Id="rId22" Target="https://www.democraticleader.gov/newsroom/115th-congress-previous-questions/" TargetMode="External" /><Relationship Type="http://schemas.openxmlformats.org/officeDocument/2006/relationships/hyperlink" Id="rId31" Target="https://www.majorityleader.gov/content/hr7-paycheck-fairness-act" TargetMode="External" /><Relationship Type="http://schemas.openxmlformats.org/officeDocument/2006/relationships/hyperlink" Id="rId29" Target="https://www.vox.com/2019/3/27/18282775/paycheck-fairness-act-gender-pay-gap-pelos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