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ederal-contractors"/>
    <w:p>
      <w:pPr>
        <w:pStyle w:val="Heading1"/>
      </w:pPr>
      <w:r>
        <w:t xml:space="preserve">Federal Contractors</w:t>
      </w:r>
    </w:p>
    <w:bookmarkStart w:id="25" w:name="X49b89f296e4552b7e0a0508bccf4ab6434d354a"/>
    <w:p>
      <w:pPr>
        <w:pStyle w:val="Heading3"/>
      </w:pPr>
      <w:r>
        <w:t xml:space="preserve">Requiring That Large Contractors Disclose Violations Of Federal Labor Laws</w:t>
      </w:r>
    </w:p>
    <w:p>
      <w:pPr>
        <w:pStyle w:val="FirstParagraph"/>
      </w:pPr>
      <w:r>
        <w:rPr>
          <w:bCs/>
          <w:b/>
        </w:rPr>
        <w:t xml:space="preserve">2017: Fitzpatrick Voted To Disapprove A Rule Requiring That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 That Exceed $500,000 Disclose If They Were Subject To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 Of Federal Labor Laws Or State Laws Within The Previous Three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In February 2017, Fitzpatrick voted for disapproving a rule via</w:t>
      </w:r>
      <w:r>
        <w:t xml:space="preserve"> </w:t>
      </w:r>
      <w:r>
        <w:t xml:space="preserve">the Congressional Rule Act that required large federal contractors</w:t>
      </w:r>
      <w:r>
        <w:t xml:space="preserve"> </w:t>
      </w:r>
      <w:r>
        <w:t xml:space="preserve">disclose violations of federal labor laws via the Congressional Review</w:t>
      </w:r>
      <w:r>
        <w:t xml:space="preserve"> </w:t>
      </w:r>
      <w:r>
        <w:t xml:space="preserve">Act. According to Congressional Quarterly,</w:t>
      </w:r>
      <w:r>
        <w:t xml:space="preserve"> </w:t>
      </w:r>
      <w:r>
        <w:t xml:space="preserve">“</w:t>
      </w:r>
      <w:r>
        <w:t xml:space="preserve">This resolution disapproves</w:t>
      </w:r>
      <w:r>
        <w:t xml:space="preserve"> </w:t>
      </w:r>
      <w:r>
        <w:t xml:space="preserve">the rule issued by the Defense Department, the General Services</w:t>
      </w:r>
      <w:r>
        <w:t xml:space="preserve"> </w:t>
      </w:r>
      <w:r>
        <w:t xml:space="preserve">Administration and the National Aeronautics and Space Administration on</w:t>
      </w:r>
      <w:r>
        <w:t xml:space="preserve"> </w:t>
      </w:r>
      <w:r>
        <w:t xml:space="preserve">Aug. 25, 2016, relating to the Federal Acquisition Regulation and</w:t>
      </w:r>
      <w:r>
        <w:t xml:space="preserve"> </w:t>
      </w:r>
      <w:r>
        <w:t xml:space="preserve">commonly known as the Fair Pay and Safe Workplaces Rule. The rule</w:t>
      </w:r>
      <w:r>
        <w:t xml:space="preserve"> </w:t>
      </w:r>
      <w:r>
        <w:t xml:space="preserve">requires that for federal purchases exceeding $500,000, the offeror</w:t>
      </w:r>
      <w:r>
        <w:t xml:space="preserve"> </w:t>
      </w:r>
      <w:r>
        <w:t xml:space="preserve">must disclose whether it has been the subject of any violations of 14</w:t>
      </w:r>
      <w:r>
        <w:t xml:space="preserve"> </w:t>
      </w:r>
      <w:r>
        <w:t xml:space="preserve">specified federal labor laws and equivalent state laws within the</w:t>
      </w:r>
      <w:r>
        <w:t xml:space="preserve"> </w:t>
      </w:r>
      <w:r>
        <w:t xml:space="preserve">preceding three years, requires federal contractors to provide certain</w:t>
      </w:r>
      <w:r>
        <w:t xml:space="preserve"> </w:t>
      </w:r>
      <w:r>
        <w:t xml:space="preserve">pay and hours information to all workers on each pay stub and restricts</w:t>
      </w:r>
      <w:r>
        <w:t xml:space="preserve"> </w:t>
      </w:r>
      <w:r>
        <w:t xml:space="preserve">the automatic use of arbitration clauses. The measure provides that the</w:t>
      </w:r>
      <w:r>
        <w:t xml:space="preserve"> </w:t>
      </w:r>
      <w:r>
        <w:t xml:space="preserve">rule will have no force or effect.</w:t>
      </w:r>
      <w:r>
        <w:t xml:space="preserve">”</w:t>
      </w:r>
      <w:r>
        <w:t xml:space="preserve"> </w:t>
      </w:r>
      <w:r>
        <w:t xml:space="preserve">The vote was on the legislation. The</w:t>
      </w:r>
      <w:r>
        <w:t xml:space="preserve"> </w:t>
      </w:r>
      <w:r>
        <w:t xml:space="preserve">House agreed to the legislation by a vote of 236 to 187. The president</w:t>
      </w:r>
      <w:r>
        <w:t xml:space="preserve"> </w:t>
      </w:r>
      <w:r>
        <w:t xml:space="preserve">later signed the legislation into law. [House Vote 76,</w:t>
      </w:r>
      <w:r>
        <w:t xml:space="preserve"> </w:t>
      </w:r>
      <w:hyperlink r:id="rId20">
        <w:r>
          <w:rPr>
            <w:rStyle w:val="Hyperlink"/>
          </w:rPr>
          <w:t xml:space="preserve">2/2/17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Labor Laws Include The Fair Labor Standards Act, Occupational</w:t>
      </w:r>
      <w:r>
        <w:rPr>
          <w:bCs/>
          <w:b/>
        </w:rPr>
        <w:t xml:space="preserve"> </w:t>
      </w:r>
      <w:r>
        <w:rPr>
          <w:bCs/>
          <w:b/>
        </w:rPr>
        <w:t xml:space="preserve">Safety And Health Act, National Labor Relations Act, Davis-Bacon</w:t>
      </w:r>
      <w:r>
        <w:rPr>
          <w:bCs/>
          <w:b/>
        </w:rPr>
        <w:t xml:space="preserve"> </w:t>
      </w:r>
      <w:r>
        <w:rPr>
          <w:bCs/>
          <w:b/>
        </w:rPr>
        <w:t xml:space="preserve">Act, Family And Medical Leave Act, Civil Rights Act And Americans</w:t>
      </w:r>
      <w:r>
        <w:rPr>
          <w:bCs/>
          <w:b/>
        </w:rPr>
        <w:t xml:space="preserve"> </w:t>
      </w:r>
      <w:r>
        <w:rPr>
          <w:bCs/>
          <w:b/>
        </w:rPr>
        <w:t xml:space="preserve">With Disabilities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Fair Pay and Safe Workplaces Rule requires that for purchases</w:t>
      </w:r>
      <w:r>
        <w:t xml:space="preserve"> </w:t>
      </w:r>
      <w:r>
        <w:t xml:space="preserve">exceeding $500,000, the offeror (the firm bidding to become a</w:t>
      </w:r>
      <w:r>
        <w:t xml:space="preserve"> </w:t>
      </w:r>
      <w:r>
        <w:t xml:space="preserve">government contractor) must disclose whether it has been the subject</w:t>
      </w:r>
      <w:r>
        <w:t xml:space="preserve"> </w:t>
      </w:r>
      <w:r>
        <w:t xml:space="preserve">of any administrative merits determination, arbitral award or</w:t>
      </w:r>
      <w:r>
        <w:t xml:space="preserve"> </w:t>
      </w:r>
      <w:r>
        <w:t xml:space="preserve">decision or civil judgment within the preceding three years for</w:t>
      </w:r>
      <w:r>
        <w:t xml:space="preserve"> </w:t>
      </w:r>
      <w:r>
        <w:t xml:space="preserve">violations of 14 specified federal labor laws and equivalent state</w:t>
      </w:r>
      <w:r>
        <w:t xml:space="preserve"> </w:t>
      </w:r>
      <w:r>
        <w:t xml:space="preserve">laws. The laws include the Fair Labor Standards Act, Occupational</w:t>
      </w:r>
      <w:r>
        <w:t xml:space="preserve"> </w:t>
      </w:r>
      <w:r>
        <w:t xml:space="preserve">Safety and Health Act, National Labor Relations Act, Davis-Bacon</w:t>
      </w:r>
      <w:r>
        <w:t xml:space="preserve"> </w:t>
      </w:r>
      <w:r>
        <w:t xml:space="preserve">Act, Family and Medical Leave Act, Civil Rights Act and Americans</w:t>
      </w:r>
      <w:r>
        <w:t xml:space="preserve"> </w:t>
      </w:r>
      <w:r>
        <w:t xml:space="preserve">with Disabilities Act, among others. After receiving the award of a</w:t>
      </w:r>
      <w:r>
        <w:t xml:space="preserve"> </w:t>
      </w:r>
      <w:r>
        <w:t xml:space="preserve">government contract, prime contractors must provide the labor law</w:t>
      </w:r>
      <w:r>
        <w:t xml:space="preserve"> </w:t>
      </w:r>
      <w:r>
        <w:t xml:space="preserve">information to a government database and must update the information</w:t>
      </w:r>
      <w:r>
        <w:t xml:space="preserve"> </w:t>
      </w:r>
      <w:r>
        <w:t xml:space="preserve">semi-annually. Prime contractors must make determinations of</w:t>
      </w:r>
      <w:r>
        <w:t xml:space="preserve"> </w:t>
      </w:r>
      <w:r>
        <w:t xml:space="preserve">responsibility for prospective subcontractors, as long as the</w:t>
      </w:r>
      <w:r>
        <w:t xml:space="preserve"> </w:t>
      </w:r>
      <w:r>
        <w:t xml:space="preserve">subcontracts exceed $500,000 and are for goods and services other</w:t>
      </w:r>
      <w:r>
        <w:t xml:space="preserve"> </w:t>
      </w:r>
      <w:r>
        <w:t xml:space="preserve">than those commercially available off-the-shelf.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Also Required That Covered Contractors Provide Certain Pay</w:t>
      </w:r>
      <w:r>
        <w:rPr>
          <w:bCs/>
          <w:b/>
        </w:rPr>
        <w:t xml:space="preserve"> </w:t>
      </w:r>
      <w:r>
        <w:rPr>
          <w:bCs/>
          <w:b/>
        </w:rPr>
        <w:t xml:space="preserve">And Hour Information To All Workers And Restricted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Automatic Arbitration Clauses.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rule includes pay transparency provisions that</w:t>
      </w:r>
      <w:r>
        <w:t xml:space="preserve"> </w:t>
      </w:r>
      <w:r>
        <w:t xml:space="preserve">require covered contractors and subcontractors to provide all</w:t>
      </w:r>
      <w:r>
        <w:t xml:space="preserve"> </w:t>
      </w:r>
      <w:r>
        <w:t xml:space="preserve">workers with certain information regarding their pay and hours in</w:t>
      </w:r>
      <w:r>
        <w:t xml:space="preserve"> </w:t>
      </w:r>
      <w:r>
        <w:t xml:space="preserve">each pay stub. It also restricts the use of arbitration agreements</w:t>
      </w:r>
      <w:r>
        <w:t xml:space="preserve"> </w:t>
      </w:r>
      <w:r>
        <w:t xml:space="preserve">for contracts that exceed $1 million. Arbitration clauses for</w:t>
      </w:r>
      <w:r>
        <w:t xml:space="preserve"> </w:t>
      </w:r>
      <w:r>
        <w:t xml:space="preserve">claims arising from civil rights violations, sexual assault or</w:t>
      </w:r>
      <w:r>
        <w:t xml:space="preserve"> </w:t>
      </w:r>
      <w:r>
        <w:t xml:space="preserve">harassment can only be invoked with the voluntary consent of the</w:t>
      </w:r>
      <w:r>
        <w:t xml:space="preserve"> </w:t>
      </w:r>
      <w:r>
        <w:t xml:space="preserve">employees or independent contractors after the dispute arises under</w:t>
      </w:r>
      <w:r>
        <w:t xml:space="preserve"> </w:t>
      </w:r>
      <w:r>
        <w:t xml:space="preserve">the rule.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1/27/17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Rule Being Repealed Included Protections For Victims Of Sexual</w:t>
      </w:r>
      <w:r>
        <w:rPr>
          <w:bCs/>
          <w:b/>
        </w:rPr>
        <w:t xml:space="preserve"> </w:t>
      </w:r>
      <w:r>
        <w:rPr>
          <w:bCs/>
          <w:b/>
        </w:rPr>
        <w:t xml:space="preserve">Harassment.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Not long before a deluge of</w:t>
      </w:r>
      <w:r>
        <w:t xml:space="preserve"> </w:t>
      </w:r>
      <w:r>
        <w:t xml:space="preserve">sexual harassment claims engulfed Capitol Hill, congressional</w:t>
      </w:r>
      <w:r>
        <w:t xml:space="preserve"> </w:t>
      </w:r>
      <w:r>
        <w:t xml:space="preserve">Republicans and President Donald Trump quietly repealed safeguards</w:t>
      </w:r>
      <w:r>
        <w:t xml:space="preserve"> </w:t>
      </w:r>
      <w:r>
        <w:t xml:space="preserve">to protect hundreds of thousands of American workers from such</w:t>
      </w:r>
      <w:r>
        <w:t xml:space="preserve"> </w:t>
      </w:r>
      <w:r>
        <w:t xml:space="preserve">harassment. Their target was an August 2016 regulation issued by the</w:t>
      </w:r>
      <w:r>
        <w:t xml:space="preserve"> </w:t>
      </w:r>
      <w:r>
        <w:t xml:space="preserve">Obama Labor Department that required businesses to disclose certain</w:t>
      </w:r>
      <w:r>
        <w:t xml:space="preserve"> </w:t>
      </w:r>
      <w:r>
        <w:t xml:space="preserve">labor violations — including sexual harassment — whenever they</w:t>
      </w:r>
      <w:r>
        <w:t xml:space="preserve"> </w:t>
      </w:r>
      <w:r>
        <w:t xml:space="preserve">bid on large federal contracts. The vote last year is especially</w:t>
      </w:r>
      <w:r>
        <w:t xml:space="preserve"> </w:t>
      </w:r>
      <w:r>
        <w:t xml:space="preserve">relevant now that Congress, under immense public pressure, is</w:t>
      </w:r>
      <w:r>
        <w:t xml:space="preserve"> </w:t>
      </w:r>
      <w:r>
        <w:t xml:space="preserve">weighing legislation to outlaw the very same secrecy agreements that</w:t>
      </w:r>
      <w:r>
        <w:t xml:space="preserve"> </w:t>
      </w:r>
      <w:r>
        <w:t xml:space="preserve">it voted to keep legal less than a year ago. The regulation in</w:t>
      </w:r>
      <w:r>
        <w:t xml:space="preserve"> </w:t>
      </w:r>
      <w:r>
        <w:t xml:space="preserve">question was one of 14 reversed by congressional resolutions that</w:t>
      </w:r>
      <w:r>
        <w:t xml:space="preserve"> </w:t>
      </w:r>
      <w:r>
        <w:t xml:space="preserve">Trump signed into law last year as part of his much-touted war</w:t>
      </w:r>
      <w:r>
        <w:t xml:space="preserve"> </w:t>
      </w:r>
      <w:r>
        <w:t xml:space="preserve">against</w:t>
      </w:r>
      <w:r>
        <w:t xml:space="preserve"> </w:t>
      </w:r>
      <w:r>
        <w:t xml:space="preserve">‘</w:t>
      </w:r>
      <w:r>
        <w:t xml:space="preserve">job-killing regulations.</w:t>
      </w:r>
      <w:r>
        <w:t xml:space="preserve">’</w:t>
      </w:r>
      <w:r>
        <w:t xml:space="preserve"> </w:t>
      </w:r>
      <w:r>
        <w:t xml:space="preserve">Besides requiring disclosure, the</w:t>
      </w:r>
      <w:r>
        <w:t xml:space="preserve"> </w:t>
      </w:r>
      <w:r>
        <w:t xml:space="preserve">rule forbade the biggest federal contractors from forcing workers to</w:t>
      </w:r>
      <w:r>
        <w:t xml:space="preserve"> </w:t>
      </w:r>
      <w:r>
        <w:t xml:space="preserve">take their grievances to arbitration, where employees are likelier</w:t>
      </w:r>
      <w:r>
        <w:t xml:space="preserve"> </w:t>
      </w:r>
      <w:r>
        <w:t xml:space="preserve">to lose, than in the courts; in addition, the private proceedings</w:t>
      </w:r>
      <w:r>
        <w:t xml:space="preserve"> </w:t>
      </w:r>
      <w:r>
        <w:t xml:space="preserve">are typically kept secret. Mandatory arbitration clauses played a</w:t>
      </w:r>
      <w:r>
        <w:t xml:space="preserve"> </w:t>
      </w:r>
      <w:r>
        <w:t xml:space="preserve">key role in keeping secret the sexual harassment settlements that</w:t>
      </w:r>
      <w:r>
        <w:t xml:space="preserve"> </w:t>
      </w:r>
      <w:r>
        <w:t xml:space="preserve">piled up over decades at Fox News and elsewhere. Gretchen Carlson,</w:t>
      </w:r>
      <w:r>
        <w:t xml:space="preserve"> </w:t>
      </w:r>
      <w:r>
        <w:t xml:space="preserve">who in 2016 settled a sexual harassment complaint against the late</w:t>
      </w:r>
      <w:r>
        <w:t xml:space="preserve"> </w:t>
      </w:r>
      <w:r>
        <w:t xml:space="preserve">Fox News chairman Roger Ailes for a reported $20 million, has made</w:t>
      </w:r>
      <w:r>
        <w:t xml:space="preserve"> </w:t>
      </w:r>
      <w:r>
        <w:t xml:space="preserve">the elimination of mandatory arbitration clauses the centerpiece of</w:t>
      </w:r>
      <w:r>
        <w:t xml:space="preserve"> </w:t>
      </w:r>
      <w:r>
        <w:t xml:space="preserve">a campaign against sexual harassment.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3">
        <w:r>
          <w:rPr>
            <w:rStyle w:val="Hyperlink"/>
          </w:rPr>
          <w:t xml:space="preserve">1/2/18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NOTE TO RESEARCHER.</w:t>
      </w:r>
      <w:r>
        <w:t xml:space="preserve"> </w:t>
      </w:r>
      <w:r>
        <w:t xml:space="preserve">– Find companies that would have been</w:t>
      </w:r>
      <w:r>
        <w:t xml:space="preserve"> </w:t>
      </w:r>
      <w:r>
        <w:t xml:space="preserve">subject to this rule that the target is a) invested in b) has</w:t>
      </w:r>
      <w:r>
        <w:t xml:space="preserve"> </w:t>
      </w:r>
      <w:r>
        <w:t xml:space="preserve">received campaign donations from. [Congressional Quarterly,</w:t>
      </w:r>
      <w:r>
        <w:t xml:space="preserve"> </w:t>
      </w:r>
      <w:hyperlink r:id="rId24">
        <w:r>
          <w:rPr>
            <w:rStyle w:val="Hyperlink"/>
          </w:rPr>
          <w:t xml:space="preserve">1/27/17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76.xml" TargetMode="External" /><Relationship Type="http://schemas.openxmlformats.org/officeDocument/2006/relationships/hyperlink" Id="rId24" Target="http://www.cq.com/doc/har-5029348/30?22" TargetMode="External" /><Relationship Type="http://schemas.openxmlformats.org/officeDocument/2006/relationships/hyperlink" Id="rId21" Target="http://www.cq.com/doc/har-5029348/31?5" TargetMode="External" /><Relationship Type="http://schemas.openxmlformats.org/officeDocument/2006/relationships/hyperlink" Id="rId22" Target="https://www.congress.gov/bill/115th-congress/house-joint-resolution/37/all-actions" TargetMode="External" /><Relationship Type="http://schemas.openxmlformats.org/officeDocument/2006/relationships/hyperlink" Id="rId23" Target="https://www.politico.com/story/2018/01/02/sexual-harassment-republicans-vote-32022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76.xml" TargetMode="External" /><Relationship Type="http://schemas.openxmlformats.org/officeDocument/2006/relationships/hyperlink" Id="rId24" Target="http://www.cq.com/doc/har-5029348/30?22" TargetMode="External" /><Relationship Type="http://schemas.openxmlformats.org/officeDocument/2006/relationships/hyperlink" Id="rId21" Target="http://www.cq.com/doc/har-5029348/31?5" TargetMode="External" /><Relationship Type="http://schemas.openxmlformats.org/officeDocument/2006/relationships/hyperlink" Id="rId22" Target="https://www.congress.gov/bill/115th-congress/house-joint-resolution/37/all-actions" TargetMode="External" /><Relationship Type="http://schemas.openxmlformats.org/officeDocument/2006/relationships/hyperlink" Id="rId23" Target="https://www.politico.com/story/2018/01/02/sexual-harassment-republicans-vote-32022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