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fair-labor-standards"/>
    <w:p>
      <w:pPr>
        <w:pStyle w:val="Heading1"/>
      </w:pPr>
      <w:r>
        <w:t xml:space="preserve">Fair Labor Standards</w:t>
      </w:r>
    </w:p>
    <w:bookmarkStart w:id="24" w:name="compensatory-time"/>
    <w:p>
      <w:pPr>
        <w:pStyle w:val="Heading3"/>
      </w:pPr>
      <w:r>
        <w:t xml:space="preserve">Compensatory Time</w:t>
      </w:r>
    </w:p>
    <w:p>
      <w:pPr>
        <w:pStyle w:val="FirstParagraph"/>
      </w:pPr>
      <w:r>
        <w:rPr>
          <w:bCs/>
          <w:b/>
        </w:rPr>
        <w:t xml:space="preserve">2017: Fitzpatrick Voted Against Revise Time And A Half Overtime Rules</w:t>
      </w:r>
      <w:r>
        <w:rPr>
          <w:bCs/>
          <w:b/>
        </w:rPr>
        <w:t xml:space="preserve"> </w:t>
      </w:r>
      <w:r>
        <w:rPr>
          <w:bCs/>
          <w:b/>
        </w:rPr>
        <w:t xml:space="preserve">To Allow Employees To Receive Compensatory Time Instead.</w:t>
      </w:r>
      <w:r>
        <w:t xml:space="preserve"> </w:t>
      </w:r>
      <w:r>
        <w:t xml:space="preserve">In May 2017,</w:t>
      </w:r>
      <w:r>
        <w:t xml:space="preserve"> </w:t>
      </w:r>
      <w:r>
        <w:t xml:space="preserve">Fitzpatrick voted against the Working Families Flexibility Act of 2017.</w:t>
      </w:r>
      <w:r>
        <w:t xml:space="preserve"> </w:t>
      </w:r>
      <w:r>
        <w:t xml:space="preserve">According to Congressional Quarterly, the legislation would</w:t>
      </w:r>
      <w:r>
        <w:t xml:space="preserve"> </w:t>
      </w:r>
      <w:r>
        <w:t xml:space="preserve">“</w:t>
      </w:r>
      <w:r>
        <w:t xml:space="preserve">allow</w:t>
      </w:r>
      <w:r>
        <w:t xml:space="preserve"> </w:t>
      </w:r>
      <w:r>
        <w:t xml:space="preserve">private-sector employers to provide non-exempt employees compensatory</w:t>
      </w:r>
      <w:r>
        <w:t xml:space="preserve"> </w:t>
      </w:r>
      <w:r>
        <w:t xml:space="preserve">time off at a rate of 1.5 hours per hour of overtime work. To be</w:t>
      </w:r>
      <w:r>
        <w:t xml:space="preserve"> </w:t>
      </w:r>
      <w:r>
        <w:t xml:space="preserve">eligible, employees would be required to have worked at least 1,000</w:t>
      </w:r>
      <w:r>
        <w:t xml:space="preserve"> </w:t>
      </w:r>
      <w:r>
        <w:t xml:space="preserve">hours in a 12-month period. Employees would be limited to 160 hours of</w:t>
      </w:r>
      <w:r>
        <w:t xml:space="preserve"> </w:t>
      </w:r>
      <w:r>
        <w:t xml:space="preserve">compensatory time and employers would be required to provide monetary</w:t>
      </w:r>
      <w:r>
        <w:t xml:space="preserve"> </w:t>
      </w:r>
      <w:r>
        <w:t xml:space="preserve">compensation by Jan. 31, for any unused compensatory time accrued during</w:t>
      </w:r>
      <w:r>
        <w:t xml:space="preserve"> </w:t>
      </w:r>
      <w:r>
        <w:t xml:space="preserve">the preceding year. The bill’s provisions would sunset five years after</w:t>
      </w:r>
      <w:r>
        <w:t xml:space="preserve"> </w:t>
      </w:r>
      <w:r>
        <w:t xml:space="preserve">enactment.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229 to 197. The Senate took no substantive action on the legislation.</w:t>
      </w:r>
      <w:r>
        <w:t xml:space="preserve"> </w:t>
      </w:r>
      <w:r>
        <w:t xml:space="preserve">[House Vote 244,</w:t>
      </w:r>
      <w:r>
        <w:t xml:space="preserve"> </w:t>
      </w:r>
      <w:hyperlink r:id="rId20">
        <w:r>
          <w:rPr>
            <w:rStyle w:val="Hyperlink"/>
          </w:rPr>
          <w:t xml:space="preserve">5/2/17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5/2/17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1180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Legislation Would Effectively Allow Employers To Fire Employees</w:t>
      </w:r>
      <w:r>
        <w:rPr>
          <w:bCs/>
          <w:b/>
        </w:rPr>
        <w:t xml:space="preserve"> </w:t>
      </w:r>
      <w:r>
        <w:rPr>
          <w:bCs/>
          <w:b/>
        </w:rPr>
        <w:t xml:space="preserve">For Wanting Time And A Half Instead Of Compensatory Time.</w:t>
      </w:r>
      <w:r>
        <w:t xml:space="preserve"> </w:t>
      </w:r>
      <w:r>
        <w:t xml:space="preserve">According to the Center for Economic and Policy Research,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does not give the employee the right to say they would prefer</w:t>
      </w:r>
      <w:r>
        <w:t xml:space="preserve"> </w:t>
      </w:r>
      <w:r>
        <w:t xml:space="preserve">compensatory time for working overtime, it gives this right to the</w:t>
      </w:r>
      <w:r>
        <w:t xml:space="preserve"> </w:t>
      </w:r>
      <w:r>
        <w:t xml:space="preserve">employer. In principle the worker is supposed to have the option to</w:t>
      </w:r>
      <w:r>
        <w:t xml:space="preserve"> </w:t>
      </w:r>
      <w:r>
        <w:t xml:space="preserve">refuse the offer and say that they would instead prefer their</w:t>
      </w:r>
      <w:r>
        <w:t xml:space="preserve"> </w:t>
      </w:r>
      <w:r>
        <w:t xml:space="preserve">overtime pay. However the piece further misleads readers in the</w:t>
      </w:r>
      <w:r>
        <w:t xml:space="preserve"> </w:t>
      </w:r>
      <w:r>
        <w:t xml:space="preserve">second paragraph […] There is a big difference between public</w:t>
      </w:r>
      <w:r>
        <w:t xml:space="preserve"> </w:t>
      </w:r>
      <w:r>
        <w:t xml:space="preserve">employees and private sector employees. Public sector employees</w:t>
      </w:r>
      <w:r>
        <w:t xml:space="preserve"> </w:t>
      </w:r>
      <w:r>
        <w:t xml:space="preserve">cannot be fired at will, while private sector employees can be,</w:t>
      </w:r>
      <w:r>
        <w:t xml:space="preserve"> </w:t>
      </w:r>
      <w:r>
        <w:t xml:space="preserve">unless they are covered by a union contract. While this legislation</w:t>
      </w:r>
      <w:r>
        <w:t xml:space="preserve"> </w:t>
      </w:r>
      <w:r>
        <w:t xml:space="preserve">in principle protects private sector employees from being coerced</w:t>
      </w:r>
      <w:r>
        <w:t xml:space="preserve"> </w:t>
      </w:r>
      <w:r>
        <w:t xml:space="preserve">into accepting time off in lieu of overtime pay, it is difficult to</w:t>
      </w:r>
      <w:r>
        <w:t xml:space="preserve"> </w:t>
      </w:r>
      <w:r>
        <w:t xml:space="preserve">see how this could be enforced. An employer can fire anyone for</w:t>
      </w:r>
      <w:r>
        <w:t xml:space="preserve"> </w:t>
      </w:r>
      <w:r>
        <w:t xml:space="preserve">almost any reason at any time. While the bill does prohibit an</w:t>
      </w:r>
      <w:r>
        <w:t xml:space="preserve"> </w:t>
      </w:r>
      <w:r>
        <w:t xml:space="preserve">employer from firing someone for refusing to take comp time, an</w:t>
      </w:r>
      <w:r>
        <w:t xml:space="preserve"> </w:t>
      </w:r>
      <w:r>
        <w:t xml:space="preserve">employer can legally fire someone because their last name begins</w:t>
      </w:r>
      <w:r>
        <w:t xml:space="preserve"> </w:t>
      </w:r>
      <w:r>
        <w:t xml:space="preserve">with the letter</w:t>
      </w:r>
      <w:r>
        <w:t xml:space="preserve"> </w:t>
      </w:r>
      <w:r>
        <w:t xml:space="preserve">‘</w:t>
      </w:r>
      <w:r>
        <w:t xml:space="preserve">B.</w:t>
      </w:r>
      <w:r>
        <w:t xml:space="preserve">’</w:t>
      </w:r>
      <w:r>
        <w:t xml:space="preserve"> </w:t>
      </w:r>
      <w:r>
        <w:t xml:space="preserve">This means that a worker who refuses to accept</w:t>
      </w:r>
      <w:r>
        <w:t xml:space="preserve"> </w:t>
      </w:r>
      <w:r>
        <w:t xml:space="preserve">comp time, can be fired over the first letter in their last name.</w:t>
      </w:r>
      <w:r>
        <w:t xml:space="preserve"> </w:t>
      </w:r>
      <w:r>
        <w:t xml:space="preserve">This could be contested in court, where the worker would argue that</w:t>
      </w:r>
      <w:r>
        <w:t xml:space="preserve"> </w:t>
      </w:r>
      <w:r>
        <w:t xml:space="preserve">the actual reason was their refusal to accept comp time. Perhaps</w:t>
      </w:r>
      <w:r>
        <w:t xml:space="preserve"> </w:t>
      </w:r>
      <w:r>
        <w:t xml:space="preserve">they could prove this, but the damages, even when doubled as</w:t>
      </w:r>
      <w:r>
        <w:t xml:space="preserve"> </w:t>
      </w:r>
      <w:r>
        <w:t xml:space="preserve">required in the bill, would almost certainly not cover the cost of</w:t>
      </w:r>
      <w:r>
        <w:t xml:space="preserve"> </w:t>
      </w:r>
      <w:r>
        <w:t xml:space="preserve">hiring a lawyer.</w:t>
      </w:r>
      <w:r>
        <w:t xml:space="preserve">”</w:t>
      </w:r>
      <w:r>
        <w:t xml:space="preserve"> </w:t>
      </w:r>
      <w:r>
        <w:t xml:space="preserve">[Center for Economic and Policy Research,</w:t>
      </w:r>
      <w:r>
        <w:t xml:space="preserve"> </w:t>
      </w:r>
      <w:hyperlink r:id="rId23">
        <w:r>
          <w:rPr>
            <w:rStyle w:val="Hyperlink"/>
          </w:rPr>
          <w:t xml:space="preserve">5/3/17</w:t>
        </w:r>
      </w:hyperlink>
      <w:r>
        <w:t xml:space="preserve">]</w:t>
      </w:r>
    </w:p>
    <w:bookmarkEnd w:id="24"/>
    <w:bookmarkStart w:id="29" w:name="federal-contracts"/>
    <w:p>
      <w:pPr>
        <w:pStyle w:val="Heading3"/>
      </w:pPr>
      <w:r>
        <w:t xml:space="preserve">Federal Contracts</w:t>
      </w:r>
    </w:p>
    <w:p>
      <w:pPr>
        <w:pStyle w:val="FirstParagraph"/>
      </w:pPr>
      <w:r>
        <w:rPr>
          <w:bCs/>
          <w:b/>
        </w:rPr>
        <w:t xml:space="preserve">2017: Fitzpatrick Voted Against Prohibiting Federal Contracts For</w:t>
      </w:r>
      <w:r>
        <w:rPr>
          <w:bCs/>
          <w:b/>
        </w:rPr>
        <w:t xml:space="preserve"> </w:t>
      </w:r>
      <w:r>
        <w:rPr>
          <w:bCs/>
          <w:b/>
        </w:rPr>
        <w:t xml:space="preserve">Contractors Who Have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Willfully Or Repeatedly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Violated The FLSA.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2017, Fitzpatrick voted against an amendment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prohibit[ed] funding</w:t>
      </w:r>
      <w:r>
        <w:t xml:space="preserve"> </w:t>
      </w:r>
      <w:r>
        <w:t xml:space="preserve">appropriated by the bill from being used to enter into contracts with</w:t>
      </w:r>
      <w:r>
        <w:t xml:space="preserve"> </w:t>
      </w:r>
      <w:r>
        <w:t xml:space="preserve">federal contractors who have willfully or repeatedly violated the Fair</w:t>
      </w:r>
      <w:r>
        <w:t xml:space="preserve"> </w:t>
      </w:r>
      <w:r>
        <w:t xml:space="preserve">Labor Standards Act.</w:t>
      </w:r>
      <w:r>
        <w:t xml:space="preserve">”</w:t>
      </w:r>
      <w:r>
        <w:t xml:space="preserve"> </w:t>
      </w:r>
      <w:r>
        <w:t xml:space="preserve">The underlying legislation was a legislative</w:t>
      </w:r>
      <w:r>
        <w:t xml:space="preserve"> </w:t>
      </w:r>
      <w:r>
        <w:t xml:space="preserve">vehicle for an FY 2018 Omnibus appropriations bill. The House rejected</w:t>
      </w:r>
      <w:r>
        <w:t xml:space="preserve"> </w:t>
      </w:r>
      <w:r>
        <w:t xml:space="preserve">the amendment by a vote of 191 to 226. [House Vote 514,</w:t>
      </w:r>
      <w:r>
        <w:t xml:space="preserve"> </w:t>
      </w:r>
      <w:hyperlink r:id="rId25">
        <w:r>
          <w:rPr>
            <w:rStyle w:val="Hyperlink"/>
          </w:rPr>
          <w:t xml:space="preserve">9/13/17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9/13/17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7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427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epr.net/blogs/beat-the-press/public-sector-workers-can-t-be-fired-at-will-missing-point-in-bill-ending-mandatory-overtime-pay" TargetMode="External" /><Relationship Type="http://schemas.openxmlformats.org/officeDocument/2006/relationships/hyperlink" Id="rId20" Target="http://clerk.house.gov/evs/2017/roll244.xml" TargetMode="External" /><Relationship Type="http://schemas.openxmlformats.org/officeDocument/2006/relationships/hyperlink" Id="rId25" Target="http://clerk.house.gov/evs/2017/roll514.xml" TargetMode="External" /><Relationship Type="http://schemas.openxmlformats.org/officeDocument/2006/relationships/hyperlink" Id="rId21" Target="http://cq.com/vote/2017/H/244?2" TargetMode="External" /><Relationship Type="http://schemas.openxmlformats.org/officeDocument/2006/relationships/hyperlink" Id="rId26" Target="http://cq.com/vote/2017/H/514?0" TargetMode="External" /><Relationship Type="http://schemas.openxmlformats.org/officeDocument/2006/relationships/hyperlink" Id="rId27" Target="https://www.congress.gov/amendment/115th-congress/house-amendment/427/actions" TargetMode="External" /><Relationship Type="http://schemas.openxmlformats.org/officeDocument/2006/relationships/hyperlink" Id="rId22" Target="https://www.congress.gov/bill/115th-congress/house-bill/1180/all-actions" TargetMode="External" /><Relationship Type="http://schemas.openxmlformats.org/officeDocument/2006/relationships/hyperlink" Id="rId28" Target="https://www.congress.gov/bill/115th-congress/house-bill/335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epr.net/blogs/beat-the-press/public-sector-workers-can-t-be-fired-at-will-missing-point-in-bill-ending-mandatory-overtime-pay" TargetMode="External" /><Relationship Type="http://schemas.openxmlformats.org/officeDocument/2006/relationships/hyperlink" Id="rId20" Target="http://clerk.house.gov/evs/2017/roll244.xml" TargetMode="External" /><Relationship Type="http://schemas.openxmlformats.org/officeDocument/2006/relationships/hyperlink" Id="rId25" Target="http://clerk.house.gov/evs/2017/roll514.xml" TargetMode="External" /><Relationship Type="http://schemas.openxmlformats.org/officeDocument/2006/relationships/hyperlink" Id="rId21" Target="http://cq.com/vote/2017/H/244?2" TargetMode="External" /><Relationship Type="http://schemas.openxmlformats.org/officeDocument/2006/relationships/hyperlink" Id="rId26" Target="http://cq.com/vote/2017/H/514?0" TargetMode="External" /><Relationship Type="http://schemas.openxmlformats.org/officeDocument/2006/relationships/hyperlink" Id="rId27" Target="https://www.congress.gov/amendment/115th-congress/house-amendment/427/actions" TargetMode="External" /><Relationship Type="http://schemas.openxmlformats.org/officeDocument/2006/relationships/hyperlink" Id="rId22" Target="https://www.congress.gov/bill/115th-congress/house-bill/1180/all-actions" TargetMode="External" /><Relationship Type="http://schemas.openxmlformats.org/officeDocument/2006/relationships/hyperlink" Id="rId28" Target="https://www.congress.gov/bill/115th-congress/house-bill/335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