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qual-employment-opportunity-commission"/>
    <w:p>
      <w:pPr>
        <w:pStyle w:val="Heading1"/>
      </w:pPr>
      <w:r>
        <w:t xml:space="preserve">Equal Employment Opportunity Commission</w:t>
      </w:r>
    </w:p>
    <w:bookmarkStart w:id="24" w:name="age-discrimination-study"/>
    <w:p>
      <w:pPr>
        <w:pStyle w:val="Heading3"/>
      </w:pPr>
      <w:r>
        <w:t xml:space="preserve">Age Discrimination Study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The Equal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 Opportunity Commission To Conduct A Study To Analyze The</w:t>
      </w:r>
      <w:r>
        <w:rPr>
          <w:bCs/>
          <w:b/>
        </w:rPr>
        <w:t xml:space="preserve"> </w:t>
      </w:r>
      <w:r>
        <w:rPr>
          <w:bCs/>
          <w:b/>
        </w:rPr>
        <w:t xml:space="preserve">Number Of Filed Claims By People Who May Have Suffered Age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Discrimination During The Job Application Process And Establishing</w:t>
      </w:r>
      <w:r>
        <w:rPr>
          <w:bCs/>
          <w:b/>
        </w:rPr>
        <w:t xml:space="preserve"> </w:t>
      </w:r>
      <w:r>
        <w:rPr>
          <w:bCs/>
          <w:b/>
        </w:rPr>
        <w:t xml:space="preserve">Recommendations To Address Age Discrimination.</w:t>
      </w:r>
      <w:r>
        <w:t xml:space="preserve"> </w:t>
      </w:r>
      <w:r>
        <w:t xml:space="preserve">In November 2021,</w:t>
      </w:r>
      <w:r>
        <w:t xml:space="preserve"> </w:t>
      </w:r>
      <w:r>
        <w:t xml:space="preserve">Fitzpatrick voted for an amendment to the Protect Older Job Applicants</w:t>
      </w:r>
      <w:r>
        <w:t xml:space="preserve"> </w:t>
      </w:r>
      <w:r>
        <w:t xml:space="preserve">Act of 2021 which would, according to Congressional Quarterly,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the Equal Employment Opportunity Commission to conduct a study, within</w:t>
      </w:r>
      <w:r>
        <w:t xml:space="preserve"> </w:t>
      </w:r>
      <w:r>
        <w:t xml:space="preserve">one enactment, to determine the number of pending or filed claims,</w:t>
      </w:r>
      <w:r>
        <w:t xml:space="preserve"> </w:t>
      </w:r>
      <w:r>
        <w:t xml:space="preserve">including claims in closed cases, by individuals who may have been</w:t>
      </w:r>
      <w:r>
        <w:t xml:space="preserve"> </w:t>
      </w:r>
      <w:r>
        <w:t xml:space="preserve">adversely impacted by age discrimination in the job application process.</w:t>
      </w:r>
      <w:r>
        <w:t xml:space="preserve"> </w:t>
      </w:r>
      <w:r>
        <w:t xml:space="preserve">It would require the commission to submit to Congress and make publicly</w:t>
      </w:r>
      <w:r>
        <w:t xml:space="preserve"> </w:t>
      </w:r>
      <w:r>
        <w:t xml:space="preserve">available a report on study results including recommendations for best</w:t>
      </w:r>
      <w:r>
        <w:t xml:space="preserve"> </w:t>
      </w:r>
      <w:r>
        <w:t xml:space="preserve">practices to address age discrimination in the hiring process.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adopted the amendment by</w:t>
      </w:r>
      <w:r>
        <w:t xml:space="preserve"> </w:t>
      </w:r>
      <w:r>
        <w:t xml:space="preserve">a vote of 225-201. [House Vote 356,</w:t>
      </w:r>
      <w:r>
        <w:t xml:space="preserve"> </w:t>
      </w:r>
      <w:hyperlink r:id="rId20">
        <w:r>
          <w:rPr>
            <w:rStyle w:val="Hyperlink"/>
          </w:rPr>
          <w:t xml:space="preserve">11/4/21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3992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56.xml" TargetMode="External" /><Relationship Type="http://schemas.openxmlformats.org/officeDocument/2006/relationships/hyperlink" Id="rId21" Target="https://plus.cq.com/vote/2021/H/356?35" TargetMode="External" /><Relationship Type="http://schemas.openxmlformats.org/officeDocument/2006/relationships/hyperlink" Id="rId22" Target="https://www.congress.gov/amendment/117th-congress/house-amendment/137/actions?r=2&amp;s=a" TargetMode="External" /><Relationship Type="http://schemas.openxmlformats.org/officeDocument/2006/relationships/hyperlink" Id="rId23" Target="https://www.congress.gov/bill/117th-congress/house-bill/3992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56.xml" TargetMode="External" /><Relationship Type="http://schemas.openxmlformats.org/officeDocument/2006/relationships/hyperlink" Id="rId21" Target="https://plus.cq.com/vote/2021/H/356?35" TargetMode="External" /><Relationship Type="http://schemas.openxmlformats.org/officeDocument/2006/relationships/hyperlink" Id="rId22" Target="https://www.congress.gov/amendment/117th-congress/house-amendment/137/actions?r=2&amp;s=a" TargetMode="External" /><Relationship Type="http://schemas.openxmlformats.org/officeDocument/2006/relationships/hyperlink" Id="rId23" Target="https://www.congress.gov/bill/117th-congress/house-bill/3992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