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gration-and-refugee-assistance"/>
    <w:p>
      <w:pPr>
        <w:pStyle w:val="Heading1"/>
      </w:pPr>
      <w:r>
        <w:t xml:space="preserve">Migration And Refugee Assistance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Redirecting $500 Million In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Migration And Refugee Assistance To International Narcotics Control</w:t>
      </w:r>
      <w:r>
        <w:rPr>
          <w:bCs/>
          <w:b/>
        </w:rPr>
        <w:t xml:space="preserve"> </w:t>
      </w:r>
      <w:r>
        <w:rPr>
          <w:bCs/>
          <w:b/>
        </w:rPr>
        <w:t xml:space="preserve">And Law Enforcement.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36 that would</w:t>
      </w:r>
      <w:r>
        <w:t xml:space="preserve"> </w:t>
      </w:r>
      <w:r>
        <w:t xml:space="preserve">reduce migration and refugee assistance funding by $500 million and</w:t>
      </w:r>
      <w:r>
        <w:t xml:space="preserve"> </w:t>
      </w:r>
      <w:r>
        <w:t xml:space="preserve">increase by the same amount funding for international narcotics control</w:t>
      </w:r>
      <w:r>
        <w:t xml:space="preserve"> </w:t>
      </w:r>
      <w:r>
        <w:t xml:space="preserve">and law enforcement.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State-Foreign Operations Appropriations. The</w:t>
      </w:r>
      <w:r>
        <w:t xml:space="preserve"> </w:t>
      </w:r>
      <w:r>
        <w:t xml:space="preserve">House adopted the amendment by a vote of 213 to 199. [House Vote 312,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