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america-competes-act"/>
    <w:p>
      <w:pPr>
        <w:pStyle w:val="Heading1"/>
      </w:pPr>
      <w:r>
        <w:t xml:space="preserve">America COMPETES Act</w:t>
      </w:r>
    </w:p>
    <w:bookmarkStart w:id="27" w:name="new-classification-of-w-visas"/>
    <w:p>
      <w:pPr>
        <w:pStyle w:val="Heading3"/>
      </w:pPr>
      <w:r>
        <w:t xml:space="preserve">New Classification Of</w:t>
      </w:r>
      <w:r>
        <w:t xml:space="preserve"> </w:t>
      </w:r>
      <w:r>
        <w:t xml:space="preserve">“</w:t>
      </w:r>
      <w:r>
        <w:t xml:space="preserve">W</w:t>
      </w:r>
      <w:r>
        <w:t xml:space="preserve">”</w:t>
      </w:r>
      <w:r>
        <w:t xml:space="preserve"> </w:t>
      </w:r>
      <w:r>
        <w:t xml:space="preserve">Visas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Created A New Classification Of Non-Immigrant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Visas For</w:t>
      </w:r>
      <w:r>
        <w:rPr>
          <w:bCs/>
          <w:b/>
        </w:rPr>
        <w:t xml:space="preserve"> </w:t>
      </w:r>
      <w:r>
        <w:rPr>
          <w:bCs/>
          <w:b/>
        </w:rPr>
        <w:t xml:space="preserve">Entrepreneurs Involved In Start-Up Companies In The U.S.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America COMPETES Act, which in part would</w:t>
      </w:r>
      <w:r>
        <w:t xml:space="preserve"> </w:t>
      </w:r>
      <w:r>
        <w:t xml:space="preserve">“</w:t>
      </w:r>
      <w:r>
        <w:t xml:space="preserve">create a new class of</w:t>
      </w:r>
      <w:r>
        <w:t xml:space="preserve"> </w:t>
      </w:r>
      <w:r>
        <w:t xml:space="preserve">nonimmigrant</w:t>
      </w:r>
      <w:r>
        <w:t xml:space="preserve"> </w:t>
      </w:r>
      <w:r>
        <w:t xml:space="preserve">‘</w:t>
      </w:r>
      <w:r>
        <w:t xml:space="preserve">W</w:t>
      </w:r>
      <w:r>
        <w:t xml:space="preserve">’</w:t>
      </w:r>
      <w:r>
        <w:t xml:space="preserve"> </w:t>
      </w:r>
      <w:r>
        <w:t xml:space="preserve">visas for entrepreneurs associated with U.S. start-up</w:t>
      </w:r>
      <w:r>
        <w:t xml:space="preserve"> </w:t>
      </w:r>
      <w:r>
        <w:t xml:space="preserve">companies.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222-210. The bill was passed in the Senate and differences are being</w:t>
      </w:r>
      <w:r>
        <w:t xml:space="preserve"> </w:t>
      </w:r>
      <w:r>
        <w:t xml:space="preserve">resolved. [House Vote 31,</w:t>
      </w:r>
      <w:r>
        <w:t xml:space="preserve"> </w:t>
      </w:r>
      <w:hyperlink r:id="rId2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House Republican Leader Kevin McCarthy Criticized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Visa Access To Scientists Wishing To Remain In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After Finishing Advanced Programs In American Higher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During a</w:t>
      </w:r>
      <w:r>
        <w:t xml:space="preserve"> </w:t>
      </w:r>
      <w:r>
        <w:t xml:space="preserve">lengthy floor speech Wednesday, McCarthy criticized parts of the</w:t>
      </w:r>
      <w:r>
        <w:t xml:space="preserve"> </w:t>
      </w:r>
      <w:r>
        <w:t xml:space="preserve">legislation that aim to expand visa access to top scientists seeking</w:t>
      </w:r>
      <w:r>
        <w:t xml:space="preserve"> </w:t>
      </w:r>
      <w:r>
        <w:t xml:space="preserve">to remain in the United States after completing advanced programs in</w:t>
      </w:r>
      <w:r>
        <w:t xml:space="preserve"> </w:t>
      </w:r>
      <w:r>
        <w:t xml:space="preserve">American universities.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From The America COMPETE Act, Including The Creation Of A New</w:t>
      </w:r>
      <w:r>
        <w:rPr>
          <w:bCs/>
          <w:b/>
        </w:rPr>
        <w:t xml:space="preserve"> </w:t>
      </w:r>
      <w:r>
        <w:rPr>
          <w:bCs/>
          <w:b/>
        </w:rPr>
        <w:t xml:space="preserve">Classification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Visas For People Involved In Start-Up Companies.</w:t>
      </w:r>
      <w:r>
        <w:t xml:space="preserve"> </w:t>
      </w:r>
      <w:r>
        <w:t xml:space="preserve">In February 2022, according to Congressional Quarterly, Fitzpatrick</w:t>
      </w:r>
      <w:r>
        <w:t xml:space="preserve"> </w:t>
      </w:r>
      <w:r>
        <w:t xml:space="preserve">voted against en bloc amendments no. 3 to the America COMPETES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strike from the bill a […] section creating a new</w:t>
      </w:r>
      <w:r>
        <w:t xml:space="preserve"> </w:t>
      </w:r>
      <w:r>
        <w:t xml:space="preserve">classification of</w:t>
      </w:r>
      <w:r>
        <w:t xml:space="preserve"> </w:t>
      </w:r>
      <w:r>
        <w:t xml:space="preserve">‘</w:t>
      </w:r>
      <w:r>
        <w:t xml:space="preserve">W</w:t>
      </w:r>
      <w:r>
        <w:t xml:space="preserve">’</w:t>
      </w:r>
      <w:r>
        <w:t xml:space="preserve"> </w:t>
      </w:r>
      <w:r>
        <w:t xml:space="preserve">visas for those involved with start-up companies.</w:t>
      </w:r>
      <w:r>
        <w:t xml:space="preserve">”</w:t>
      </w:r>
      <w:r>
        <w:t xml:space="preserve"> </w:t>
      </w:r>
      <w:r>
        <w:t xml:space="preserve">The vote was on the adoption of amendments. The House rejected the en</w:t>
      </w:r>
      <w:r>
        <w:t xml:space="preserve"> </w:t>
      </w:r>
      <w:r>
        <w:t xml:space="preserve">bloc amendments by a vote of 204-225. [House Vote 20,</w:t>
      </w:r>
      <w:r>
        <w:t xml:space="preserve"> </w:t>
      </w:r>
      <w:hyperlink r:id="rId24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20.xml" TargetMode="External" /><Relationship Type="http://schemas.openxmlformats.org/officeDocument/2006/relationships/hyperlink" Id="rId20" Target="http://clerk.house.gov/evs/2022/roll031.xml" TargetMode="External" /><Relationship Type="http://schemas.openxmlformats.org/officeDocument/2006/relationships/hyperlink" Id="rId23" Target="https://plus.cq.com/doc/news-6446715?1" TargetMode="External" /><Relationship Type="http://schemas.openxmlformats.org/officeDocument/2006/relationships/hyperlink" Id="rId25" Target="https://plus.cq.com/vote/2022/H/20?4" TargetMode="External" /><Relationship Type="http://schemas.openxmlformats.org/officeDocument/2006/relationships/hyperlink" Id="rId21" Target="https://plus.cq.com/vote/2022/H/31?6" TargetMode="External" /><Relationship Type="http://schemas.openxmlformats.org/officeDocument/2006/relationships/hyperlink" Id="rId26" Target="https://www.congress.gov/amendment/117th-congress/house-amendment/160/actions?r=10&amp;s=a" TargetMode="External" /><Relationship Type="http://schemas.openxmlformats.org/officeDocument/2006/relationships/hyperlink" Id="rId22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20.xml" TargetMode="External" /><Relationship Type="http://schemas.openxmlformats.org/officeDocument/2006/relationships/hyperlink" Id="rId20" Target="http://clerk.house.gov/evs/2022/roll031.xml" TargetMode="External" /><Relationship Type="http://schemas.openxmlformats.org/officeDocument/2006/relationships/hyperlink" Id="rId23" Target="https://plus.cq.com/doc/news-6446715?1" TargetMode="External" /><Relationship Type="http://schemas.openxmlformats.org/officeDocument/2006/relationships/hyperlink" Id="rId25" Target="https://plus.cq.com/vote/2022/H/20?4" TargetMode="External" /><Relationship Type="http://schemas.openxmlformats.org/officeDocument/2006/relationships/hyperlink" Id="rId21" Target="https://plus.cq.com/vote/2022/H/31?6" TargetMode="External" /><Relationship Type="http://schemas.openxmlformats.org/officeDocument/2006/relationships/hyperlink" Id="rId26" Target="https://www.congress.gov/amendment/117th-congress/house-amendment/160/actions?r=10&amp;s=a" TargetMode="External" /><Relationship Type="http://schemas.openxmlformats.org/officeDocument/2006/relationships/hyperlink" Id="rId22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