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federal-housing-finance-agency"/>
    <w:p>
      <w:pPr>
        <w:pStyle w:val="Heading1"/>
      </w:pPr>
      <w:r>
        <w:t xml:space="preserve">Federal Housing Finance Agency</w:t>
      </w:r>
    </w:p>
    <w:bookmarkStart w:id="30" w:name="loan-price-adjustments"/>
    <w:p>
      <w:pPr>
        <w:pStyle w:val="Heading3"/>
      </w:pPr>
      <w:r>
        <w:t xml:space="preserve">Loan Price Adjustments</w:t>
      </w:r>
    </w:p>
    <w:p>
      <w:pPr>
        <w:pStyle w:val="FirstParagraph"/>
      </w:pPr>
      <w:r>
        <w:rPr>
          <w:bCs/>
          <w:b/>
        </w:rPr>
        <w:t xml:space="preserve">2023: Fitzpatrick Voted To Rescind The Fannie Mae And Freddie Mac</w:t>
      </w:r>
      <w:r>
        <w:rPr>
          <w:bCs/>
          <w:b/>
        </w:rPr>
        <w:t xml:space="preserve"> </w:t>
      </w:r>
      <w:r>
        <w:rPr>
          <w:bCs/>
          <w:b/>
        </w:rPr>
        <w:t xml:space="preserve">Loan-Level Pricing Adjustment Framework And Re-Implement The Loan-Level</w:t>
      </w:r>
      <w:r>
        <w:rPr>
          <w:bCs/>
          <w:b/>
        </w:rPr>
        <w:t xml:space="preserve"> </w:t>
      </w:r>
      <w:r>
        <w:rPr>
          <w:bCs/>
          <w:b/>
        </w:rPr>
        <w:t xml:space="preserve">Price Adjustment Framework For Single-Family Mortgages That Was In</w:t>
      </w:r>
      <w:r>
        <w:rPr>
          <w:bCs/>
          <w:b/>
        </w:rPr>
        <w:t xml:space="preserve"> </w:t>
      </w:r>
      <w:r>
        <w:rPr>
          <w:bCs/>
          <w:b/>
        </w:rPr>
        <w:t xml:space="preserve">Effect Before May 2023.</w:t>
      </w:r>
      <w:r>
        <w:t xml:space="preserve"> </w:t>
      </w:r>
      <w:r>
        <w:t xml:space="preserve">In June 2023, according to Congressional</w:t>
      </w:r>
      <w:r>
        <w:t xml:space="preserve"> </w:t>
      </w:r>
      <w:r>
        <w:t xml:space="preserve">Quarterly, Fitzpatrick voted for the Middle Class Borrower Protection</w:t>
      </w:r>
      <w:r>
        <w:t xml:space="preserve"> </w:t>
      </w:r>
      <w:r>
        <w:t xml:space="preserve">Act of 2023, which would</w:t>
      </w:r>
      <w:r>
        <w:t xml:space="preserve"> </w:t>
      </w:r>
      <w:r>
        <w:t xml:space="preserve">“</w:t>
      </w:r>
      <w:r>
        <w:t xml:space="preserve">rescind, within 60 days of the bill's</w:t>
      </w:r>
      <w:r>
        <w:t xml:space="preserve"> </w:t>
      </w:r>
      <w:r>
        <w:t xml:space="preserve">enactment, the Fannie Mae and Freddie Mac loan-level pricing adjustment</w:t>
      </w:r>
      <w:r>
        <w:t xml:space="preserve"> </w:t>
      </w:r>
      <w:r>
        <w:t xml:space="preserve">framework issued in 2023 by the Federal Housing Finance Agency. It would</w:t>
      </w:r>
      <w:r>
        <w:t xml:space="preserve"> </w:t>
      </w:r>
      <w:r>
        <w:t xml:space="preserve">require the FHFA to reimplement the LLPA framework for single-family</w:t>
      </w:r>
      <w:r>
        <w:t xml:space="preserve"> </w:t>
      </w:r>
      <w:r>
        <w:t xml:space="preserve">mortgages that was in effect prior to May 1, 2023. It would prohibit</w:t>
      </w:r>
      <w:r>
        <w:t xml:space="preserve"> </w:t>
      </w:r>
      <w:r>
        <w:t xml:space="preserve">FHFA from further modifying the LLPA framework until 90 days after the</w:t>
      </w:r>
      <w:r>
        <w:t xml:space="preserve"> </w:t>
      </w:r>
      <w:r>
        <w:t xml:space="preserve">Government Accountability Office has completed a study on the effects of</w:t>
      </w:r>
      <w:r>
        <w:t xml:space="preserve"> </w:t>
      </w:r>
      <w:r>
        <w:t xml:space="preserve">the modifications made by FHFA in January 2023. It would require the GAO</w:t>
      </w:r>
      <w:r>
        <w:t xml:space="preserve"> </w:t>
      </w:r>
      <w:r>
        <w:t xml:space="preserve">to analyze the methodology used by FHFA to develop the revised LLPAs,</w:t>
      </w:r>
      <w:r>
        <w:t xml:space="preserve"> </w:t>
      </w:r>
      <w:r>
        <w:t xml:space="preserve">the economic impact of such revisions, their effects on the safety and</w:t>
      </w:r>
      <w:r>
        <w:t xml:space="preserve"> </w:t>
      </w:r>
      <w:r>
        <w:t xml:space="preserve">soundness on Fannie Mae and Freddie Mac, and whether the revised</w:t>
      </w:r>
      <w:r>
        <w:t xml:space="preserve"> </w:t>
      </w:r>
      <w:r>
        <w:t xml:space="preserve">framework deviated from the principle of risk-based pricing. It would</w:t>
      </w:r>
      <w:r>
        <w:t xml:space="preserve"> </w:t>
      </w:r>
      <w:r>
        <w:t xml:space="preserve">require the GAO to submit a report to Congress on the study within 14</w:t>
      </w:r>
      <w:r>
        <w:t xml:space="preserve"> </w:t>
      </w:r>
      <w:r>
        <w:t xml:space="preserve">months of the bill's enactment. The bill would require FHFA to follow</w:t>
      </w:r>
      <w:r>
        <w:t xml:space="preserve"> </w:t>
      </w:r>
      <w:r>
        <w:t xml:space="preserve">administrative rulemaking procedures as</w:t>
      </w:r>
      <w:r>
        <w:t xml:space="preserve"> </w:t>
      </w:r>
      <w:r>
        <w:t xml:space="preserve">‘</w:t>
      </w:r>
      <w:r>
        <w:t xml:space="preserve">close as practicable' when</w:t>
      </w:r>
      <w:r>
        <w:t xml:space="preserve"> </w:t>
      </w:r>
      <w:r>
        <w:t xml:space="preserve">proposing future adjustments to the LLPA framework following the</w:t>
      </w:r>
      <w:r>
        <w:t xml:space="preserve"> </w:t>
      </w:r>
      <w:r>
        <w:t xml:space="preserve">completion of the GAO study. It would require such revisions to be</w:t>
      </w:r>
      <w:r>
        <w:t xml:space="preserve"> </w:t>
      </w:r>
      <w:r>
        <w:t xml:space="preserve">based, to the ’greatest extent feasible,</w:t>
      </w:r>
      <w:r>
        <w:t xml:space="preserve">’</w:t>
      </w:r>
      <w:r>
        <w:t xml:space="preserve"> </w:t>
      </w:r>
      <w:r>
        <w:t xml:space="preserve">on the risk posed by mortgage</w:t>
      </w:r>
      <w:r>
        <w:t xml:space="preserve"> </w:t>
      </w:r>
      <w:r>
        <w:t xml:space="preserve">loans to Fannie Mae and Freddie Mac. It would prohibit FHFA or Fannie</w:t>
      </w:r>
      <w:r>
        <w:t xml:space="preserve"> </w:t>
      </w:r>
      <w:r>
        <w:t xml:space="preserve">and Freddie from imposing any loan-level pricing adjustment fee that is</w:t>
      </w:r>
      <w:r>
        <w:t xml:space="preserve"> </w:t>
      </w:r>
      <w:r>
        <w:t xml:space="preserve">based on a borrower's debt-to-income ratio.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230 to 189, thus the bill was</w:t>
      </w:r>
      <w:r>
        <w:t xml:space="preserve"> </w:t>
      </w:r>
      <w:r>
        <w:t xml:space="preserve">sent to the Senate. [House Vote 289,</w:t>
      </w:r>
      <w:r>
        <w:t xml:space="preserve"> </w:t>
      </w:r>
      <w:hyperlink r:id="rId20">
        <w:r>
          <w:rPr>
            <w:rStyle w:val="Hyperlink"/>
          </w:rPr>
          <w:t xml:space="preserve">6/23/23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3564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Rescind The New Fannie Mae And Freddie Mac</w:t>
      </w:r>
      <w:r>
        <w:rPr>
          <w:bCs/>
          <w:b/>
        </w:rPr>
        <w:t xml:space="preserve"> </w:t>
      </w:r>
      <w:r>
        <w:rPr>
          <w:bCs/>
          <w:b/>
        </w:rPr>
        <w:t xml:space="preserve">Loan-Level Pricing Adjustment Framework.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Convenes at 9 a.m. to consider legislation</w:t>
      </w:r>
      <w:r>
        <w:t xml:space="preserve"> </w:t>
      </w:r>
      <w:r>
        <w:t xml:space="preserve">(HR 3564) to rescind the new Fannie Mae and Freddie Mac loan-level</w:t>
      </w:r>
      <w:r>
        <w:t xml:space="preserve"> </w:t>
      </w:r>
      <w:r>
        <w:t xml:space="preserve">pricing adjustment framework, with votes expected at 10:45 a.m.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6/23/23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Representative Patrick McHenry (R) Claimed The Loan-Level Pricing</w:t>
      </w:r>
      <w:r>
        <w:rPr>
          <w:bCs/>
          <w:b/>
        </w:rPr>
        <w:t xml:space="preserve"> </w:t>
      </w:r>
      <w:r>
        <w:rPr>
          <w:bCs/>
          <w:b/>
        </w:rPr>
        <w:t xml:space="preserve">Adjustment Framework Made Housing Less Affordable, Put Taxpayers At</w:t>
      </w:r>
      <w:r>
        <w:rPr>
          <w:bCs/>
          <w:b/>
        </w:rPr>
        <w:t xml:space="preserve"> </w:t>
      </w:r>
      <w:r>
        <w:rPr>
          <w:bCs/>
          <w:b/>
        </w:rPr>
        <w:t xml:space="preserve">Risk By Threatening The Housing Finance System, And Potentially</w:t>
      </w:r>
      <w:r>
        <w:rPr>
          <w:bCs/>
          <w:b/>
        </w:rPr>
        <w:t xml:space="preserve"> </w:t>
      </w:r>
      <w:r>
        <w:rPr>
          <w:bCs/>
          <w:b/>
        </w:rPr>
        <w:t xml:space="preserve">Imposed An Additional $1.8 Billion In New Fees For 2 Years For</w:t>
      </w:r>
      <w:r>
        <w:rPr>
          <w:bCs/>
          <w:b/>
        </w:rPr>
        <w:t xml:space="preserve"> </w:t>
      </w:r>
      <w:r>
        <w:rPr>
          <w:bCs/>
          <w:b/>
        </w:rPr>
        <w:t xml:space="preserve">Americans With Credit Scores Over 680.</w:t>
      </w:r>
      <w:r>
        <w:t xml:space="preserve"> </w:t>
      </w:r>
      <w:r>
        <w:t xml:space="preserve">According to Housingwire,</w:t>
      </w:r>
      <w:r>
        <w:t xml:space="preserve"> </w:t>
      </w:r>
      <w:r>
        <w:t xml:space="preserve">“</w:t>
      </w:r>
      <w:r>
        <w:t xml:space="preserve">‘</w:t>
      </w:r>
      <w:r>
        <w:t xml:space="preserve">The Biden administration wants to use mortgage fees to put their</w:t>
      </w:r>
      <w:r>
        <w:t xml:space="preserve"> </w:t>
      </w:r>
      <w:r>
        <w:t xml:space="preserve">finger on the scale and decide who gets to pay more and who gets to</w:t>
      </w:r>
      <w:r>
        <w:t xml:space="preserve"> </w:t>
      </w:r>
      <w:r>
        <w:t xml:space="preserve">pay less,</w:t>
      </w:r>
      <w:r>
        <w:t xml:space="preserve">’</w:t>
      </w:r>
      <w:r>
        <w:t xml:space="preserve"> </w:t>
      </w:r>
      <w:r>
        <w:t xml:space="preserve">House Financial Services Committee Chairman Patrick</w:t>
      </w:r>
      <w:r>
        <w:t xml:space="preserve"> </w:t>
      </w:r>
      <w:r>
        <w:t xml:space="preserve">McHenry (R-N.C.) said in a statement.</w:t>
      </w:r>
      <w:r>
        <w:t xml:space="preserve"> </w:t>
      </w:r>
      <w:r>
        <w:t xml:space="preserve">‘</w:t>
      </w:r>
      <w:r>
        <w:t xml:space="preserve">This will make housing less</w:t>
      </w:r>
      <w:r>
        <w:t xml:space="preserve"> </w:t>
      </w:r>
      <w:r>
        <w:t xml:space="preserve">affordable, not more, and puts taxpayers at risk by threatening the</w:t>
      </w:r>
      <w:r>
        <w:t xml:space="preserve"> </w:t>
      </w:r>
      <w:r>
        <w:t xml:space="preserve">safety and soundness of our housing finance system.</w:t>
      </w:r>
      <w:r>
        <w:t xml:space="preserve">’</w:t>
      </w:r>
      <w:r>
        <w:t xml:space="preserve"> </w:t>
      </w:r>
      <w:r>
        <w:t xml:space="preserve">Nearly 95% of</w:t>
      </w:r>
      <w:r>
        <w:t xml:space="preserve"> </w:t>
      </w:r>
      <w:r>
        <w:t xml:space="preserve">Americans have credit scores above 680, and the group could face an</w:t>
      </w:r>
      <w:r>
        <w:t xml:space="preserve"> </w:t>
      </w:r>
      <w:r>
        <w:t xml:space="preserve">extra $1.8 billion in new fees over the next two years under the</w:t>
      </w:r>
      <w:r>
        <w:t xml:space="preserve"> </w:t>
      </w:r>
      <w:r>
        <w:t xml:space="preserve">LLPA plan, according to McHenry.</w:t>
      </w:r>
      <w:r>
        <w:t xml:space="preserve">”</w:t>
      </w:r>
      <w:r>
        <w:t xml:space="preserve"> </w:t>
      </w:r>
      <w:r>
        <w:t xml:space="preserve">[Housingwire,</w:t>
      </w:r>
      <w:r>
        <w:t xml:space="preserve"> </w:t>
      </w:r>
      <w:hyperlink r:id="rId24">
        <w:r>
          <w:rPr>
            <w:rStyle w:val="Hyperlink"/>
          </w:rPr>
          <w:t xml:space="preserve">6/27/23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FHFA Director Sandra Thompson Shut Down Claims That The Proposed</w:t>
      </w:r>
      <w:r>
        <w:rPr>
          <w:bCs/>
          <w:b/>
        </w:rPr>
        <w:t xml:space="preserve"> </w:t>
      </w:r>
      <w:r>
        <w:rPr>
          <w:bCs/>
          <w:b/>
        </w:rPr>
        <w:t xml:space="preserve">Loan-Level Changes Would Punish Borrowers With Good Credit.</w:t>
      </w:r>
      <w:r>
        <w:t xml:space="preserve"> </w:t>
      </w:r>
      <w:r>
        <w:t xml:space="preserve">According to Housingwire,</w:t>
      </w:r>
      <w:r>
        <w:t xml:space="preserve"> </w:t>
      </w:r>
      <w:r>
        <w:t xml:space="preserve">“</w:t>
      </w:r>
      <w:r>
        <w:t xml:space="preserve">The proposed LLPA changes caused uproar</w:t>
      </w:r>
      <w:r>
        <w:t xml:space="preserve"> </w:t>
      </w:r>
      <w:r>
        <w:t xml:space="preserve">when announced earlier this year. The main issue stemmed from the</w:t>
      </w:r>
      <w:r>
        <w:t xml:space="preserve"> </w:t>
      </w:r>
      <w:r>
        <w:t xml:space="preserve">belief that the changes would punish borrowers with good credit,</w:t>
      </w:r>
      <w:r>
        <w:t xml:space="preserve"> </w:t>
      </w:r>
      <w:r>
        <w:t xml:space="preserve">which FHFA Director Sandra Thompson later characterized as a</w:t>
      </w:r>
      <w:r>
        <w:t xml:space="preserve"> </w:t>
      </w:r>
      <w:r>
        <w:t xml:space="preserve">misconception.</w:t>
      </w:r>
      <w:r>
        <w:t xml:space="preserve">”</w:t>
      </w:r>
      <w:r>
        <w:t xml:space="preserve"> </w:t>
      </w:r>
      <w:r>
        <w:t xml:space="preserve">[Housingwire,</w:t>
      </w:r>
      <w:r>
        <w:t xml:space="preserve"> </w:t>
      </w:r>
      <w:hyperlink r:id="rId24">
        <w:r>
          <w:rPr>
            <w:rStyle w:val="Hyperlink"/>
          </w:rPr>
          <w:t xml:space="preserve">6/27/23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Middle Class Borrower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Act, Which Would Rescind Federal Housing Finance Agency Loan</w:t>
      </w:r>
      <w:r>
        <w:rPr>
          <w:bCs/>
          <w:b/>
        </w:rPr>
        <w:t xml:space="preserve"> </w:t>
      </w:r>
      <w:r>
        <w:rPr>
          <w:bCs/>
          <w:b/>
        </w:rPr>
        <w:t xml:space="preserve">Price Adjustments.</w:t>
      </w:r>
      <w:r>
        <w:t xml:space="preserve"> </w:t>
      </w:r>
      <w:r>
        <w:t xml:space="preserve">In June 2023,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adoption of the rule (H Res 524) that would</w:t>
      </w:r>
      <w:r>
        <w:t xml:space="preserve"> </w:t>
      </w:r>
      <w:r>
        <w:t xml:space="preserve">provide for floor consideration of the Middle Class Borrower Protection</w:t>
      </w:r>
      <w:r>
        <w:t xml:space="preserve"> </w:t>
      </w:r>
      <w:r>
        <w:t xml:space="preserve">Act (HR 3564) […] The rule would provide for up to 80 minutes of</w:t>
      </w:r>
      <w:r>
        <w:t xml:space="preserve"> </w:t>
      </w:r>
      <w:r>
        <w:t xml:space="preserve">general debate on HR 3799 and one hour of general debate on HR 3564 and</w:t>
      </w:r>
      <w:r>
        <w:t xml:space="preserve"> </w:t>
      </w:r>
      <w:r>
        <w:t xml:space="preserve">H Res 461.</w:t>
      </w:r>
      <w:r>
        <w:t xml:space="preserve">”</w:t>
      </w:r>
      <w:r>
        <w:t xml:space="preserve"> </w:t>
      </w:r>
      <w:r>
        <w:t xml:space="preserve">The vote was on the adoption of the rule. The House adopted</w:t>
      </w:r>
      <w:r>
        <w:t xml:space="preserve"> </w:t>
      </w:r>
      <w:r>
        <w:t xml:space="preserve">the rule by a vote of 215 to 211. [House Vote 275,</w:t>
      </w:r>
      <w:r>
        <w:t xml:space="preserve"> </w:t>
      </w:r>
      <w:hyperlink r:id="rId25">
        <w:r>
          <w:rPr>
            <w:rStyle w:val="Hyperlink"/>
          </w:rPr>
          <w:t xml:space="preserve">6/21/23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6/21/23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Middle Class Borrower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Act, Which Would Rescind Federal Housing Finance Agency Loan</w:t>
      </w:r>
      <w:r>
        <w:rPr>
          <w:bCs/>
          <w:b/>
        </w:rPr>
        <w:t xml:space="preserve"> </w:t>
      </w:r>
      <w:r>
        <w:rPr>
          <w:bCs/>
          <w:b/>
        </w:rPr>
        <w:t xml:space="preserve">Price Adjustments.</w:t>
      </w:r>
      <w:r>
        <w:t xml:space="preserve"> </w:t>
      </w:r>
      <w:r>
        <w:t xml:space="preserve">In June 2023,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motion to order the previous question (thus</w:t>
      </w:r>
      <w:r>
        <w:t xml:space="preserve"> </w:t>
      </w:r>
      <w:r>
        <w:t xml:space="preserve">ending debate and possibility of amendment) on the rule (H Res 524) that</w:t>
      </w:r>
      <w:r>
        <w:t xml:space="preserve"> </w:t>
      </w:r>
      <w:r>
        <w:t xml:space="preserve">would provide for floor consideration of the Middle Class Borrower</w:t>
      </w:r>
      <w:r>
        <w:t xml:space="preserve"> </w:t>
      </w:r>
      <w:r>
        <w:t xml:space="preserve">Protection Act (HR 3564) […] The rule would provide for up to 80</w:t>
      </w:r>
      <w:r>
        <w:t xml:space="preserve"> </w:t>
      </w:r>
      <w:r>
        <w:t xml:space="preserve">minutes of general debate on HR 3799 and one hour of general debate on</w:t>
      </w:r>
      <w:r>
        <w:t xml:space="preserve"> </w:t>
      </w:r>
      <w:r>
        <w:t xml:space="preserve">HR 3564 and H Res 461.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215 to 207.</w:t>
      </w:r>
      <w:r>
        <w:t xml:space="preserve"> </w:t>
      </w:r>
      <w:r>
        <w:t xml:space="preserve">[House Vote 274,</w:t>
      </w:r>
      <w:r>
        <w:t xml:space="preserve"> </w:t>
      </w:r>
      <w:hyperlink r:id="rId28">
        <w:r>
          <w:rPr>
            <w:rStyle w:val="Hyperlink"/>
          </w:rPr>
          <w:t xml:space="preserve">6/21/23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6/21/23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3564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23/roll274.xml" TargetMode="External" /><Relationship Type="http://schemas.openxmlformats.org/officeDocument/2006/relationships/hyperlink" Id="rId25" Target="http://clerk.house.gov/evs/2023/roll275.xml" TargetMode="External" /><Relationship Type="http://schemas.openxmlformats.org/officeDocument/2006/relationships/hyperlink" Id="rId20" Target="http://clerk.house.gov/evs/2023/roll289.xml" TargetMode="External" /><Relationship Type="http://schemas.openxmlformats.org/officeDocument/2006/relationships/hyperlink" Id="rId23" Target="https://plus.cq.com/doc/news-7776822?36" TargetMode="External" /><Relationship Type="http://schemas.openxmlformats.org/officeDocument/2006/relationships/hyperlink" Id="rId29" Target="https://plus.cq.com/vote/2023/H/274?14" TargetMode="External" /><Relationship Type="http://schemas.openxmlformats.org/officeDocument/2006/relationships/hyperlink" Id="rId26" Target="https://plus.cq.com/vote/2023/H/275?18" TargetMode="External" /><Relationship Type="http://schemas.openxmlformats.org/officeDocument/2006/relationships/hyperlink" Id="rId21" Target="https://plus.cq.com/vote/2023/H/289?33" TargetMode="External" /><Relationship Type="http://schemas.openxmlformats.org/officeDocument/2006/relationships/hyperlink" Id="rId22" Target="https://www.congress.gov/bill/118th-congress/house-bill/3564/all-actions" TargetMode="External" /><Relationship Type="http://schemas.openxmlformats.org/officeDocument/2006/relationships/hyperlink" Id="rId27" Target="https://www.congress.gov/bill/118th-congress/house-resolution/524/all-actions" TargetMode="External" /><Relationship Type="http://schemas.openxmlformats.org/officeDocument/2006/relationships/hyperlink" Id="rId24" Target="https://www.housingwire.com/articles/house-republicans-pass-bill-to-block-llpa-change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23/roll274.xml" TargetMode="External" /><Relationship Type="http://schemas.openxmlformats.org/officeDocument/2006/relationships/hyperlink" Id="rId25" Target="http://clerk.house.gov/evs/2023/roll275.xml" TargetMode="External" /><Relationship Type="http://schemas.openxmlformats.org/officeDocument/2006/relationships/hyperlink" Id="rId20" Target="http://clerk.house.gov/evs/2023/roll289.xml" TargetMode="External" /><Relationship Type="http://schemas.openxmlformats.org/officeDocument/2006/relationships/hyperlink" Id="rId23" Target="https://plus.cq.com/doc/news-7776822?36" TargetMode="External" /><Relationship Type="http://schemas.openxmlformats.org/officeDocument/2006/relationships/hyperlink" Id="rId29" Target="https://plus.cq.com/vote/2023/H/274?14" TargetMode="External" /><Relationship Type="http://schemas.openxmlformats.org/officeDocument/2006/relationships/hyperlink" Id="rId26" Target="https://plus.cq.com/vote/2023/H/275?18" TargetMode="External" /><Relationship Type="http://schemas.openxmlformats.org/officeDocument/2006/relationships/hyperlink" Id="rId21" Target="https://plus.cq.com/vote/2023/H/289?33" TargetMode="External" /><Relationship Type="http://schemas.openxmlformats.org/officeDocument/2006/relationships/hyperlink" Id="rId22" Target="https://www.congress.gov/bill/118th-congress/house-bill/3564/all-actions" TargetMode="External" /><Relationship Type="http://schemas.openxmlformats.org/officeDocument/2006/relationships/hyperlink" Id="rId27" Target="https://www.congress.gov/bill/118th-congress/house-resolution/524/all-actions" TargetMode="External" /><Relationship Type="http://schemas.openxmlformats.org/officeDocument/2006/relationships/hyperlink" Id="rId24" Target="https://www.housingwire.com/articles/house-republicans-pass-bill-to-block-llpa-chang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