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4" w:name="intelligence"/>
    <w:p>
      <w:pPr>
        <w:pStyle w:val="Heading1"/>
      </w:pPr>
      <w:r>
        <w:t xml:space="preserve">Intelligence</w:t>
      </w:r>
    </w:p>
    <w:bookmarkStart w:id="26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Fitzpatrick Voted To Authorize A Classified Funding Amount For</w:t>
      </w:r>
      <w:r>
        <w:rPr>
          <w:bCs/>
          <w:b/>
        </w:rPr>
        <w:t xml:space="preserve"> </w:t>
      </w:r>
      <w:r>
        <w:rPr>
          <w:bCs/>
          <w:b/>
        </w:rPr>
        <w:t xml:space="preserve">FY 2022 Intelligence Activities By 17 Federal Intelligence Agencies,</w:t>
      </w:r>
      <w:r>
        <w:rPr>
          <w:bCs/>
          <w:b/>
        </w:rPr>
        <w:t xml:space="preserve"> </w:t>
      </w:r>
      <w:r>
        <w:rPr>
          <w:bCs/>
          <w:b/>
        </w:rPr>
        <w:t xml:space="preserve">Including The FBI And Departments Of Defense, State And Homeland</w:t>
      </w:r>
      <w:r>
        <w:rPr>
          <w:bCs/>
          <w:b/>
        </w:rPr>
        <w:t xml:space="preserve"> </w:t>
      </w:r>
      <w:r>
        <w:rPr>
          <w:bCs/>
          <w:b/>
        </w:rPr>
        <w:t xml:space="preserve">Security’s Foreign Intelligence Activities.</w:t>
      </w:r>
      <w:r>
        <w:t xml:space="preserve"> </w:t>
      </w:r>
      <w:r>
        <w:t xml:space="preserve">In March 2022, according</w:t>
      </w:r>
      <w:r>
        <w:t xml:space="preserve"> </w:t>
      </w:r>
      <w:r>
        <w:t xml:space="preserve">to Congressional Quarterly, Fitzpatrick voted for the first portion of</w:t>
      </w:r>
      <w:r>
        <w:t xml:space="preserve"> </w:t>
      </w:r>
      <w:r>
        <w:t xml:space="preserve">the Fiscal 2022 Omnibus Appropriations, which would</w:t>
      </w:r>
      <w:r>
        <w:t xml:space="preserve"> </w:t>
      </w:r>
      <w:r>
        <w:t xml:space="preserve">“</w:t>
      </w:r>
      <w:r>
        <w:t xml:space="preserve">also authorize a</w:t>
      </w:r>
      <w:r>
        <w:t xml:space="preserve"> </w:t>
      </w:r>
      <w:r>
        <w:t xml:space="preserve">classified amount of funding for fiscal 2022 for intelligence-related</w:t>
      </w:r>
      <w:r>
        <w:t xml:space="preserve"> </w:t>
      </w:r>
      <w:r>
        <w:t xml:space="preserve">activities by 17 federal intelligence agencies, including foreign</w:t>
      </w:r>
      <w:r>
        <w:t xml:space="preserve"> </w:t>
      </w:r>
      <w:r>
        <w:t xml:space="preserve">intelligence activities of the FBI and the Defense, State and Homeland</w:t>
      </w:r>
      <w:r>
        <w:t xml:space="preserve"> </w:t>
      </w:r>
      <w:r>
        <w:t xml:space="preserve">Security departments.</w:t>
      </w:r>
      <w:r>
        <w:t xml:space="preserve">”</w:t>
      </w:r>
      <w:r>
        <w:t xml:space="preserve"> </w:t>
      </w:r>
      <w:r>
        <w:t xml:space="preserve">The vote was on the motion to concur in the</w:t>
      </w:r>
      <w:r>
        <w:t xml:space="preserve"> </w:t>
      </w:r>
      <w:r>
        <w:t xml:space="preserve">Senate amendment with a House amendment. The bill was divided and this</w:t>
      </w:r>
      <w:r>
        <w:t xml:space="preserve"> </w:t>
      </w:r>
      <w:r>
        <w:t xml:space="preserve">vote was the first portion of the bill. The House concurred with the</w:t>
      </w:r>
      <w:r>
        <w:t xml:space="preserve"> </w:t>
      </w:r>
      <w:r>
        <w:t xml:space="preserve">Senate by a vote of 361-69. After resolving differences, the bill was</w:t>
      </w:r>
      <w:r>
        <w:t xml:space="preserve"> </w:t>
      </w:r>
      <w:r>
        <w:t xml:space="preserve">sent to the President and became law. [House Vote 65,</w:t>
      </w:r>
      <w:r>
        <w:t xml:space="preserve"> </w:t>
      </w:r>
      <w:hyperlink r:id="rId20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3/9/22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Fitzpatrick Voted To Authorize $1.2 Billion For Cybersecurity</w:t>
      </w:r>
      <w:r>
        <w:rPr>
          <w:bCs/>
          <w:b/>
        </w:rPr>
        <w:t xml:space="preserve"> </w:t>
      </w:r>
      <w:r>
        <w:rPr>
          <w:bCs/>
          <w:b/>
        </w:rPr>
        <w:t xml:space="preserve">Efforts And Over $285 Million For Artificial Intelligence Measures.</w:t>
      </w:r>
      <w:r>
        <w:t xml:space="preserve"> </w:t>
      </w:r>
      <w:r>
        <w:t xml:space="preserve">In December 2021, Fitzpatrick voted for the National Defense</w:t>
      </w:r>
      <w:r>
        <w:t xml:space="preserve"> </w:t>
      </w:r>
      <w:r>
        <w:t xml:space="preserve">Authorization Act For FY 2022 which would provide, according to</w:t>
      </w:r>
      <w:r>
        <w:t xml:space="preserve"> </w:t>
      </w:r>
      <w:r>
        <w:t xml:space="preserve">Congressional Quarterly,</w:t>
      </w:r>
      <w:r>
        <w:t xml:space="preserve"> </w:t>
      </w:r>
      <w:r>
        <w:t xml:space="preserve">“</w:t>
      </w:r>
      <w:r>
        <w:t xml:space="preserve">$1.2 billion to support defense-wide</w:t>
      </w:r>
      <w:r>
        <w:t xml:space="preserve"> </w:t>
      </w:r>
      <w:r>
        <w:t xml:space="preserve">cybersecurity efforts and over $285 million for artificial</w:t>
      </w:r>
      <w:r>
        <w:t xml:space="preserve"> </w:t>
      </w:r>
      <w:r>
        <w:t xml:space="preserve">intelligence-related initiatives.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bill by a vote of 363-70. The bill was sent to President</w:t>
      </w:r>
      <w:r>
        <w:t xml:space="preserve"> </w:t>
      </w:r>
      <w:r>
        <w:t xml:space="preserve">Biden and it ultimately became law. [House Vote 405,</w:t>
      </w:r>
      <w:r>
        <w:t xml:space="preserve"> </w:t>
      </w:r>
      <w:hyperlink r:id="rId23">
        <w:r>
          <w:rPr>
            <w:rStyle w:val="Hyperlink"/>
          </w:rPr>
          <w:t xml:space="preserve">12/7/21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12/7/21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1605</w:t>
        </w:r>
      </w:hyperlink>
      <w:r>
        <w:t xml:space="preserve">]</w:t>
      </w:r>
    </w:p>
    <w:bookmarkEnd w:id="26"/>
    <w:bookmarkStart w:id="32" w:name="fy-2023-authorization"/>
    <w:p>
      <w:pPr>
        <w:pStyle w:val="Heading3"/>
      </w:pPr>
      <w:r>
        <w:t xml:space="preserve">FY 2023 Authorization</w:t>
      </w:r>
    </w:p>
    <w:p>
      <w:pPr>
        <w:pStyle w:val="FirstParagraph"/>
      </w:pPr>
      <w:r>
        <w:rPr>
          <w:bCs/>
          <w:b/>
        </w:rPr>
        <w:t xml:space="preserve">2022: Fitzpatrick Voted For The Defense Authorization Act For FY 2023,</w:t>
      </w:r>
      <w:r>
        <w:rPr>
          <w:bCs/>
          <w:b/>
        </w:rPr>
        <w:t xml:space="preserve"> </w:t>
      </w:r>
      <w:r>
        <w:rPr>
          <w:bCs/>
          <w:b/>
        </w:rPr>
        <w:t xml:space="preserve">Which Included The FY 2023 Intelligence Authorization.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2022, according to Congressional Quarterly, Fitzpatrick voted for the</w:t>
      </w:r>
      <w:r>
        <w:t xml:space="preserve"> </w:t>
      </w:r>
      <w:r>
        <w:t xml:space="preserve">James M. Inhofe National Defense Authorization Act for Fiscal Year 2023,</w:t>
      </w:r>
      <w:r>
        <w:t xml:space="preserve"> </w:t>
      </w:r>
      <w:r>
        <w:t xml:space="preserve">which would, in part,</w:t>
      </w:r>
      <w:r>
        <w:t xml:space="preserve"> </w:t>
      </w:r>
      <w:r>
        <w:t xml:space="preserve">“</w:t>
      </w:r>
      <w:r>
        <w:t xml:space="preserve">include the Water Resources and Development Act</w:t>
      </w:r>
      <w:r>
        <w:t xml:space="preserve"> </w:t>
      </w:r>
      <w:r>
        <w:t xml:space="preserve">and the fiscal 2023 intelligence authorization.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passage. The House passed the bill by a vote of 350-80, thus the bill</w:t>
      </w:r>
      <w:r>
        <w:t xml:space="preserve"> </w:t>
      </w:r>
      <w:r>
        <w:t xml:space="preserve">was sent to the Senate for final concurrence. The Senate concurred with</w:t>
      </w:r>
      <w:r>
        <w:t xml:space="preserve"> </w:t>
      </w:r>
      <w:r>
        <w:t xml:space="preserve">the House, sent the final bill to President Biden, and it ultimately</w:t>
      </w:r>
      <w:r>
        <w:t xml:space="preserve"> </w:t>
      </w:r>
      <w:r>
        <w:t xml:space="preserve">became law. [House Vote 516,</w:t>
      </w:r>
      <w:r>
        <w:t xml:space="preserve"> </w:t>
      </w:r>
      <w:hyperlink r:id="rId27">
        <w:r>
          <w:rPr>
            <w:rStyle w:val="Hyperlink"/>
          </w:rPr>
          <w:t xml:space="preserve">12/8/22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12/8/22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9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1512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7776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2023 Defense Spending Bill Supported Cybersecurity And</w:t>
      </w:r>
      <w:r>
        <w:rPr>
          <w:bCs/>
          <w:b/>
        </w:rPr>
        <w:t xml:space="preserve"> </w:t>
      </w:r>
      <w:r>
        <w:rPr>
          <w:bCs/>
          <w:b/>
        </w:rPr>
        <w:t xml:space="preserve">Artificial Intelligence Activities In The Defense Department And</w:t>
      </w:r>
      <w:r>
        <w:rPr>
          <w:bCs/>
          <w:b/>
        </w:rPr>
        <w:t xml:space="preserve"> </w:t>
      </w:r>
      <w:r>
        <w:rPr>
          <w:bCs/>
          <w:b/>
        </w:rPr>
        <w:t xml:space="preserve">Required The Department To Expedite 5G Wireless Broadband</w:t>
      </w:r>
      <w:r>
        <w:rPr>
          <w:bCs/>
          <w:b/>
        </w:rPr>
        <w:t xml:space="preserve"> </w:t>
      </w:r>
      <w:r>
        <w:rPr>
          <w:bCs/>
          <w:b/>
        </w:rPr>
        <w:t xml:space="preserve">Infrastructure.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support a</w:t>
      </w:r>
      <w:r>
        <w:t xml:space="preserve"> </w:t>
      </w:r>
      <w:r>
        <w:t xml:space="preserve">range of cybersecurity and artificial intelligence initiatives at</w:t>
      </w:r>
      <w:r>
        <w:t xml:space="preserve"> </w:t>
      </w:r>
      <w:r>
        <w:t xml:space="preserve">the department; and require the department to accelerate the</w:t>
      </w:r>
      <w:r>
        <w:t xml:space="preserve"> </w:t>
      </w:r>
      <w:r>
        <w:t xml:space="preserve">deployment of 5G wireless broadband infrastructure across all</w:t>
      </w:r>
      <w:r>
        <w:t xml:space="preserve"> </w:t>
      </w:r>
      <w:r>
        <w:t xml:space="preserve">military installations and military departments.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31">
        <w:r>
          <w:rPr>
            <w:rStyle w:val="Hyperlink"/>
          </w:rPr>
          <w:t xml:space="preserve">12/15/22</w:t>
        </w:r>
      </w:hyperlink>
      <w:r>
        <w:t xml:space="preserve">]</w:t>
      </w:r>
    </w:p>
    <w:bookmarkEnd w:id="32"/>
    <w:bookmarkStart w:id="33" w:name="X898b37328ffa2d9924209753b92ebd9322e35b0"/>
    <w:p>
      <w:pPr>
        <w:pStyle w:val="Heading3"/>
      </w:pPr>
      <w:r>
        <w:t xml:space="preserve">National Counterproliferation And Biosecurity Center</w:t>
      </w:r>
    </w:p>
    <w:p>
      <w:pPr>
        <w:pStyle w:val="FirstParagraph"/>
      </w:pPr>
      <w:r>
        <w:rPr>
          <w:bCs/>
          <w:b/>
        </w:rPr>
        <w:t xml:space="preserve">2022: Fitzpatrick Voted To Reauthorize And Expand The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Counterproliferation Center To Include Jurisdiction Over Intelligence</w:t>
      </w:r>
      <w:r>
        <w:rPr>
          <w:bCs/>
          <w:b/>
        </w:rPr>
        <w:t xml:space="preserve"> </w:t>
      </w:r>
      <w:r>
        <w:rPr>
          <w:bCs/>
          <w:b/>
        </w:rPr>
        <w:t xml:space="preserve">Matters Related To Biosecurity.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for the first portion of the</w:t>
      </w:r>
      <w:r>
        <w:t xml:space="preserve"> </w:t>
      </w:r>
      <w:r>
        <w:t xml:space="preserve">Fiscal 2022 Omnibus Appropriations, which would</w:t>
      </w:r>
      <w:r>
        <w:t xml:space="preserve"> </w:t>
      </w:r>
      <w:r>
        <w:t xml:space="preserve">“</w:t>
      </w:r>
      <w:r>
        <w:t xml:space="preserve">reauthorize and expand</w:t>
      </w:r>
      <w:r>
        <w:t xml:space="preserve"> </w:t>
      </w:r>
      <w:r>
        <w:t xml:space="preserve">the National Counterproliferation Center to include jurisdiction over</w:t>
      </w:r>
      <w:r>
        <w:t xml:space="preserve"> </w:t>
      </w:r>
      <w:r>
        <w:t xml:space="preserve">intelligence activities related to biosecurity, redesignating it as the</w:t>
      </w:r>
      <w:r>
        <w:t xml:space="preserve"> </w:t>
      </w:r>
      <w:r>
        <w:t xml:space="preserve">National Counterproliferation and Biosecurity Center.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motion to concur in the Senate amendment with a House amendment. The</w:t>
      </w:r>
      <w:r>
        <w:t xml:space="preserve"> </w:t>
      </w:r>
      <w:r>
        <w:t xml:space="preserve">bill was divided and this vote was the first portion of the bill. The</w:t>
      </w:r>
      <w:r>
        <w:t xml:space="preserve"> </w:t>
      </w:r>
      <w:r>
        <w:t xml:space="preserve">House concurred with the Senate by a vote of 361-69. After resolving</w:t>
      </w:r>
      <w:r>
        <w:t xml:space="preserve"> </w:t>
      </w:r>
      <w:r>
        <w:t xml:space="preserve">differences, the bill was sent to the President and became law. [House</w:t>
      </w:r>
      <w:r>
        <w:t xml:space="preserve"> </w:t>
      </w:r>
      <w:r>
        <w:t xml:space="preserve">Vote 65,</w:t>
      </w:r>
      <w:r>
        <w:t xml:space="preserve"> </w:t>
      </w:r>
      <w:hyperlink r:id="rId20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3/9/22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2471</w:t>
        </w:r>
      </w:hyperlink>
      <w:r>
        <w:t xml:space="preserve">]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clerk.house.gov/evs/2021/roll405.xml" TargetMode="External" /><Relationship Type="http://schemas.openxmlformats.org/officeDocument/2006/relationships/hyperlink" Id="rId20" Target="http://clerk.house.gov/evs/2022/roll065.xml" TargetMode="External" /><Relationship Type="http://schemas.openxmlformats.org/officeDocument/2006/relationships/hyperlink" Id="rId27" Target="http://clerk.house.gov/evs/2022/roll516.xml" TargetMode="External" /><Relationship Type="http://schemas.openxmlformats.org/officeDocument/2006/relationships/hyperlink" Id="rId24" Target="https://plus.cq.com/vote/2021/H/405?4" TargetMode="External" /><Relationship Type="http://schemas.openxmlformats.org/officeDocument/2006/relationships/hyperlink" Id="rId28" Target="https://plus.cq.com/vote/2022/H/516?24" TargetMode="External" /><Relationship Type="http://schemas.openxmlformats.org/officeDocument/2006/relationships/hyperlink" Id="rId21" Target="https://plus.cq.com/vote/2022/H/65?3" TargetMode="External" /><Relationship Type="http://schemas.openxmlformats.org/officeDocument/2006/relationships/hyperlink" Id="rId31" Target="https://plus.cq.com/vote/2022/S/396?22" TargetMode="External" /><Relationship Type="http://schemas.openxmlformats.org/officeDocument/2006/relationships/hyperlink" Id="rId22" Target="https://www.congress.gov/bill/117th-congress/house-bill/2471/actions" TargetMode="External" /><Relationship Type="http://schemas.openxmlformats.org/officeDocument/2006/relationships/hyperlink" Id="rId30" Target="https://www.congress.gov/bill/117th-congress/house-bill/7776/all-actions" TargetMode="External" /><Relationship Type="http://schemas.openxmlformats.org/officeDocument/2006/relationships/hyperlink" Id="rId29" Target="https://www.congress.gov/bill/117th-congress/house-resolution/1512/all-actions" TargetMode="External" /><Relationship Type="http://schemas.openxmlformats.org/officeDocument/2006/relationships/hyperlink" Id="rId25" Target="https://www.congress.gov/bill/117th-congress/senate-bill/1605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clerk.house.gov/evs/2021/roll405.xml" TargetMode="External" /><Relationship Type="http://schemas.openxmlformats.org/officeDocument/2006/relationships/hyperlink" Id="rId20" Target="http://clerk.house.gov/evs/2022/roll065.xml" TargetMode="External" /><Relationship Type="http://schemas.openxmlformats.org/officeDocument/2006/relationships/hyperlink" Id="rId27" Target="http://clerk.house.gov/evs/2022/roll516.xml" TargetMode="External" /><Relationship Type="http://schemas.openxmlformats.org/officeDocument/2006/relationships/hyperlink" Id="rId24" Target="https://plus.cq.com/vote/2021/H/405?4" TargetMode="External" /><Relationship Type="http://schemas.openxmlformats.org/officeDocument/2006/relationships/hyperlink" Id="rId28" Target="https://plus.cq.com/vote/2022/H/516?24" TargetMode="External" /><Relationship Type="http://schemas.openxmlformats.org/officeDocument/2006/relationships/hyperlink" Id="rId21" Target="https://plus.cq.com/vote/2022/H/65?3" TargetMode="External" /><Relationship Type="http://schemas.openxmlformats.org/officeDocument/2006/relationships/hyperlink" Id="rId31" Target="https://plus.cq.com/vote/2022/S/396?22" TargetMode="External" /><Relationship Type="http://schemas.openxmlformats.org/officeDocument/2006/relationships/hyperlink" Id="rId22" Target="https://www.congress.gov/bill/117th-congress/house-bill/2471/actions" TargetMode="External" /><Relationship Type="http://schemas.openxmlformats.org/officeDocument/2006/relationships/hyperlink" Id="rId30" Target="https://www.congress.gov/bill/117th-congress/house-bill/7776/all-actions" TargetMode="External" /><Relationship Type="http://schemas.openxmlformats.org/officeDocument/2006/relationships/hyperlink" Id="rId29" Target="https://www.congress.gov/bill/117th-congress/house-resolution/1512/all-actions" TargetMode="External" /><Relationship Type="http://schemas.openxmlformats.org/officeDocument/2006/relationships/hyperlink" Id="rId25" Target="https://www.congress.gov/bill/117th-congress/senate-bill/1605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