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3" w:name="guantanamo-bay"/>
    <w:p>
      <w:pPr>
        <w:pStyle w:val="Heading1"/>
      </w:pPr>
      <w:r>
        <w:t xml:space="preserve">Guantanamo Bay</w:t>
      </w:r>
    </w:p>
    <w:bookmarkStart w:id="26" w:name="closure"/>
    <w:p>
      <w:pPr>
        <w:pStyle w:val="Heading3"/>
      </w:pPr>
      <w:r>
        <w:t xml:space="preserve">Closure</w:t>
      </w:r>
    </w:p>
    <w:p>
      <w:pPr>
        <w:pStyle w:val="FirstParagraph"/>
      </w:pPr>
      <w:r>
        <w:rPr>
          <w:bCs/>
          <w:b/>
        </w:rPr>
        <w:t xml:space="preserve">2023: Fitzpatrick Voted To Bar The Use Of VA Funds To Close Or Realign</w:t>
      </w:r>
      <w:r>
        <w:rPr>
          <w:bCs/>
          <w:b/>
        </w:rPr>
        <w:t xml:space="preserve"> </w:t>
      </w:r>
      <w:r>
        <w:rPr>
          <w:bCs/>
          <w:b/>
        </w:rPr>
        <w:t xml:space="preserve">Naval Station Guantanamo Bay.</w:t>
      </w:r>
      <w:r>
        <w:t xml:space="preserve"> </w:t>
      </w:r>
      <w:r>
        <w:t xml:space="preserve">In July 2023, according to Congressional</w:t>
      </w:r>
      <w:r>
        <w:t xml:space="preserve"> </w:t>
      </w:r>
      <w:r>
        <w:t xml:space="preserve">Quarterly, Fitzpatrick voted for the Military Construction, Veterans</w:t>
      </w:r>
      <w:r>
        <w:t xml:space="preserve"> </w:t>
      </w:r>
      <w:r>
        <w:t xml:space="preserve">Affairs, and Related Agencies Appropriations Act, 2024, which would</w:t>
      </w:r>
      <w:r>
        <w:t xml:space="preserve"> </w:t>
      </w:r>
      <w:r>
        <w:t xml:space="preserve">“</w:t>
      </w:r>
      <w:r>
        <w:t xml:space="preserve">prohibit the use of funds provided by the bill to close or realign</w:t>
      </w:r>
      <w:r>
        <w:t xml:space="preserve"> </w:t>
      </w:r>
      <w:r>
        <w:t xml:space="preserve">Naval Station Guantanamo Bay and provide $189 million for Arlington</w:t>
      </w:r>
      <w:r>
        <w:t xml:space="preserve"> </w:t>
      </w:r>
      <w:r>
        <w:t xml:space="preserve">National Cemetery, including funding for its southern expansion.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219 to 211,</w:t>
      </w:r>
      <w:r>
        <w:t xml:space="preserve"> </w:t>
      </w:r>
      <w:r>
        <w:t xml:space="preserve">thus the bill was sent to the Senate. [House Vote 380,</w:t>
      </w:r>
      <w:r>
        <w:t xml:space="preserve"> </w:t>
      </w:r>
      <w:hyperlink r:id="rId20">
        <w:r>
          <w:rPr>
            <w:rStyle w:val="Hyperlink"/>
          </w:rPr>
          <w:t xml:space="preserve">7/27/23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4366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Would Allow Funding To Reimburse Veterans And Their</w:t>
      </w:r>
      <w:r>
        <w:rPr>
          <w:bCs/>
          <w:b/>
        </w:rPr>
        <w:t xml:space="preserve"> </w:t>
      </w:r>
      <w:r>
        <w:rPr>
          <w:bCs/>
          <w:b/>
        </w:rPr>
        <w:t xml:space="preserve">Spouses For Assisted Reproductive Technology Treatments Or Adoption</w:t>
      </w:r>
      <w:r>
        <w:rPr>
          <w:bCs/>
          <w:b/>
        </w:rPr>
        <w:t xml:space="preserve"> </w:t>
      </w:r>
      <w:r>
        <w:rPr>
          <w:bCs/>
          <w:b/>
        </w:rPr>
        <w:t xml:space="preserve">Costs.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would allow</w:t>
      </w:r>
      <w:r>
        <w:t xml:space="preserve"> </w:t>
      </w:r>
      <w:r>
        <w:t xml:space="preserve">the use of funding for the Veterans Affairs Department Medical</w:t>
      </w:r>
      <w:r>
        <w:t xml:space="preserve"> </w:t>
      </w:r>
      <w:r>
        <w:t xml:space="preserve">Services to reimburse veterans and their spouses for assisted</w:t>
      </w:r>
      <w:r>
        <w:t xml:space="preserve"> </w:t>
      </w:r>
      <w:r>
        <w:t xml:space="preserve">reproductive technology treatments or adoption expenses.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7/27/23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To Continue Prohibitions On The Use Of Defense</w:t>
      </w:r>
      <w:r>
        <w:rPr>
          <w:bCs/>
          <w:b/>
        </w:rPr>
        <w:t xml:space="preserve"> </w:t>
      </w:r>
      <w:r>
        <w:rPr>
          <w:bCs/>
          <w:b/>
        </w:rPr>
        <w:t xml:space="preserve">Money To Close Or Transfer Detainees From The Guantanamo Bay Naval</w:t>
      </w:r>
      <w:r>
        <w:rPr>
          <w:bCs/>
          <w:b/>
        </w:rPr>
        <w:t xml:space="preserve"> </w:t>
      </w:r>
      <w:r>
        <w:rPr>
          <w:bCs/>
          <w:b/>
        </w:rPr>
        <w:t xml:space="preserve">Station.</w:t>
      </w:r>
      <w:r>
        <w:t xml:space="preserve"> </w:t>
      </w:r>
      <w:r>
        <w:t xml:space="preserve">In December 2021, Fitzpatrick voted for the National Defense</w:t>
      </w:r>
      <w:r>
        <w:t xml:space="preserve"> </w:t>
      </w:r>
      <w:r>
        <w:t xml:space="preserve">Authorization Act For FY 2022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extend prohibitions on the use of Defense Department funds</w:t>
      </w:r>
      <w:r>
        <w:t xml:space="preserve"> </w:t>
      </w:r>
      <w:r>
        <w:t xml:space="preserve">to close or transfer detainees from the U.S. naval station in Guantanamo</w:t>
      </w:r>
      <w:r>
        <w:t xml:space="preserve"> </w:t>
      </w:r>
      <w:r>
        <w:t xml:space="preserve">Bay, Cuba.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363-70. The bill was sent to President Biden and it ultimately became</w:t>
      </w:r>
      <w:r>
        <w:t xml:space="preserve"> </w:t>
      </w:r>
      <w:r>
        <w:t xml:space="preserve">law. [House Vote 405,</w:t>
      </w:r>
      <w:r>
        <w:t xml:space="preserve"> </w:t>
      </w:r>
      <w:hyperlink r:id="rId23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1605</w:t>
        </w:r>
      </w:hyperlink>
      <w:r>
        <w:t xml:space="preserve">]</w:t>
      </w:r>
    </w:p>
    <w:bookmarkEnd w:id="26"/>
    <w:bookmarkStart w:id="31" w:name="detainee-transfer"/>
    <w:p>
      <w:pPr>
        <w:pStyle w:val="Heading3"/>
      </w:pPr>
      <w:r>
        <w:t xml:space="preserve">Detainee Transfer</w:t>
      </w:r>
    </w:p>
    <w:p>
      <w:pPr>
        <w:pStyle w:val="FirstParagraph"/>
      </w:pPr>
      <w:r>
        <w:rPr>
          <w:bCs/>
          <w:b/>
        </w:rPr>
        <w:t xml:space="preserve">2017: Fitzpatrick Voted To Ban The Use Of Funds To Transfer Detainees</w:t>
      </w:r>
      <w:r>
        <w:rPr>
          <w:bCs/>
          <w:b/>
        </w:rPr>
        <w:t xml:space="preserve"> </w:t>
      </w:r>
      <w:r>
        <w:rPr>
          <w:bCs/>
          <w:b/>
        </w:rPr>
        <w:t xml:space="preserve">From Guantanamo Bay.</w:t>
      </w:r>
      <w:r>
        <w:t xml:space="preserve"> </w:t>
      </w:r>
      <w:r>
        <w:t xml:space="preserve">In July 2017, Fitzpatrick voted against an</w:t>
      </w:r>
      <w:r>
        <w:t xml:space="preserve"> </w:t>
      </w:r>
      <w:r>
        <w:t xml:space="preserve">amendment that would have, according to Congressional Quarterly,</w:t>
      </w:r>
      <w:r>
        <w:t xml:space="preserve"> </w:t>
      </w:r>
      <w:r>
        <w:t xml:space="preserve">“</w:t>
      </w:r>
      <w:r>
        <w:t xml:space="preserve">remove[d] the bill’s prohibition on the use of funds for the transfer</w:t>
      </w:r>
      <w:r>
        <w:t xml:space="preserve"> </w:t>
      </w:r>
      <w:r>
        <w:t xml:space="preserve">or release of individuals detained at Guantanamo Bay to the United</w:t>
      </w:r>
      <w:r>
        <w:t xml:space="preserve"> </w:t>
      </w:r>
      <w:r>
        <w:t xml:space="preserve">States.</w:t>
      </w:r>
      <w:r>
        <w:t xml:space="preserve">”</w:t>
      </w:r>
      <w:r>
        <w:t xml:space="preserve"> </w:t>
      </w:r>
      <w:r>
        <w:t xml:space="preserve">The underlying legislation was an FY 2018 defense</w:t>
      </w:r>
      <w:r>
        <w:t xml:space="preserve"> </w:t>
      </w:r>
      <w:r>
        <w:t xml:space="preserve">authorization. The House rejected the amendment by a vote of 167 to 257.</w:t>
      </w:r>
      <w:r>
        <w:t xml:space="preserve"> </w:t>
      </w:r>
      <w:r>
        <w:t xml:space="preserve">[House Vote 359,</w:t>
      </w:r>
      <w:r>
        <w:t xml:space="preserve"> </w:t>
      </w:r>
      <w:hyperlink r:id="rId27">
        <w:r>
          <w:rPr>
            <w:rStyle w:val="Hyperlink"/>
          </w:rPr>
          <w:t xml:space="preserve">7/13/17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7/13/17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9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2810</w:t>
        </w:r>
      </w:hyperlink>
      <w:r>
        <w:t xml:space="preserve">]</w:t>
      </w:r>
    </w:p>
    <w:bookmarkEnd w:id="31"/>
    <w:bookmarkStart w:id="42" w:name="domestic-transfer"/>
    <w:p>
      <w:pPr>
        <w:pStyle w:val="Heading3"/>
      </w:pPr>
      <w:r>
        <w:t xml:space="preserve">Domestic Transfer</w:t>
      </w:r>
    </w:p>
    <w:p>
      <w:pPr>
        <w:pStyle w:val="FirstParagraph"/>
      </w:pPr>
      <w:r>
        <w:rPr>
          <w:bCs/>
          <w:b/>
        </w:rPr>
        <w:t xml:space="preserve">2019: Fitzpatrick Effectively Voted For The FY 2020 National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Act (NDAA), Which Continued To Limit The Transfer Of</w:t>
      </w:r>
      <w:r>
        <w:rPr>
          <w:bCs/>
          <w:b/>
        </w:rPr>
        <w:t xml:space="preserve"> </w:t>
      </w:r>
      <w:r>
        <w:rPr>
          <w:bCs/>
          <w:b/>
        </w:rPr>
        <w:t xml:space="preserve">Prisoners From Guantanamo Bay To The U.S.</w:t>
      </w:r>
      <w:r>
        <w:t xml:space="preserve"> </w:t>
      </w:r>
      <w:r>
        <w:t xml:space="preserve">In December 2019,</w:t>
      </w:r>
      <w:r>
        <w:t xml:space="preserve"> </w:t>
      </w:r>
      <w:r>
        <w:t xml:space="preserve">Fitzpatrick effectively voted for the FY 2020 NDAA.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agreement continues to limit the transfer</w:t>
      </w:r>
      <w:r>
        <w:t xml:space="preserve"> </w:t>
      </w:r>
      <w:r>
        <w:t xml:space="preserve">of prisoners from the detention facility at the U.S. Naval Station,</w:t>
      </w:r>
      <w:r>
        <w:t xml:space="preserve"> </w:t>
      </w:r>
      <w:r>
        <w:t xml:space="preserve">Guantanamo Bay, Cuba, and continues to prohibit the use of funds to</w:t>
      </w:r>
      <w:r>
        <w:t xml:space="preserve"> </w:t>
      </w:r>
      <w:r>
        <w:t xml:space="preserve">modify facilities in the United States to house such prisoners.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adoption of the conference report to accompany the bill. The</w:t>
      </w:r>
      <w:r>
        <w:t xml:space="preserve"> </w:t>
      </w:r>
      <w:r>
        <w:t xml:space="preserve">House adopted the conference report by a vote of 377-48. The bill was</w:t>
      </w:r>
      <w:r>
        <w:t xml:space="preserve"> </w:t>
      </w:r>
      <w:r>
        <w:t xml:space="preserve">later passed by the Senate and signed into law by the President. [House</w:t>
      </w:r>
      <w:r>
        <w:t xml:space="preserve"> </w:t>
      </w:r>
      <w:r>
        <w:t xml:space="preserve">Vote 672,</w:t>
      </w:r>
      <w:r>
        <w:t xml:space="preserve"> </w:t>
      </w:r>
      <w:hyperlink r:id="rId32">
        <w:r>
          <w:rPr>
            <w:rStyle w:val="Hyperlink"/>
          </w:rPr>
          <w:t xml:space="preserve">12/11/19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3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S.1790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Effectively Voted Against Allowing The Transfer Of</w:t>
      </w:r>
      <w:r>
        <w:rPr>
          <w:bCs/>
          <w:b/>
        </w:rPr>
        <w:t xml:space="preserve"> </w:t>
      </w:r>
      <w:r>
        <w:rPr>
          <w:bCs/>
          <w:b/>
        </w:rPr>
        <w:t xml:space="preserve">Guantanamo Bay Detainees.</w:t>
      </w:r>
      <w:r>
        <w:t xml:space="preserve"> </w:t>
      </w:r>
      <w:r>
        <w:t xml:space="preserve">In July 2017, Fitzpatrick voted against an</w:t>
      </w:r>
      <w:r>
        <w:t xml:space="preserve"> </w:t>
      </w:r>
      <w:r>
        <w:t xml:space="preserve">amendment that would have, according to Congressional Quarterly,</w:t>
      </w:r>
      <w:r>
        <w:t xml:space="preserve"> </w:t>
      </w:r>
      <w:r>
        <w:t xml:space="preserve">“</w:t>
      </w:r>
      <w:r>
        <w:t xml:space="preserve">eliminate[d] the bill’s provision that would prohibit the use of</w:t>
      </w:r>
      <w:r>
        <w:t xml:space="preserve"> </w:t>
      </w:r>
      <w:r>
        <w:t xml:space="preserve">funding made available by the bill to transfer or release, or assist in</w:t>
      </w:r>
      <w:r>
        <w:t xml:space="preserve"> </w:t>
      </w:r>
      <w:r>
        <w:t xml:space="preserve">the transfer or release, to or within the U.S. of Khalid Sheikh Mohammed</w:t>
      </w:r>
      <w:r>
        <w:t xml:space="preserve"> </w:t>
      </w:r>
      <w:r>
        <w:t xml:space="preserve">or any other detainee who is not a U.S. citizen and is held at</w:t>
      </w:r>
      <w:r>
        <w:t xml:space="preserve"> </w:t>
      </w:r>
      <w:r>
        <w:t xml:space="preserve">Guantanamo Bay. The amendment would [have] eliminate[d] a provision</w:t>
      </w:r>
      <w:r>
        <w:t xml:space="preserve"> </w:t>
      </w:r>
      <w:r>
        <w:t xml:space="preserve">that would prohibit funds from being used to construct, acquire or</w:t>
      </w:r>
      <w:r>
        <w:t xml:space="preserve"> </w:t>
      </w:r>
      <w:r>
        <w:t xml:space="preserve">modify any facility in the U.S. to house a prisoner transferred from</w:t>
      </w:r>
      <w:r>
        <w:t xml:space="preserve"> </w:t>
      </w:r>
      <w:r>
        <w:t xml:space="preserve">Guantanamo Bay.</w:t>
      </w:r>
      <w:r>
        <w:t xml:space="preserve">”</w:t>
      </w:r>
      <w:r>
        <w:t xml:space="preserve"> </w:t>
      </w:r>
      <w:r>
        <w:t xml:space="preserve">The underlying legislation was an FY 2018</w:t>
      </w:r>
      <w:r>
        <w:t xml:space="preserve"> </w:t>
      </w:r>
      <w:r>
        <w:t xml:space="preserve">‘</w:t>
      </w:r>
      <w:r>
        <w:t xml:space="preserve">minibus</w:t>
      </w:r>
      <w:r>
        <w:t xml:space="preserve">’</w:t>
      </w:r>
      <w:r>
        <w:t xml:space="preserve"> </w:t>
      </w:r>
      <w:r>
        <w:t xml:space="preserve">appropriations bill. The House rejected the amendment by a vote of 172</w:t>
      </w:r>
      <w:r>
        <w:t xml:space="preserve"> </w:t>
      </w:r>
      <w:r>
        <w:t xml:space="preserve">to 252 [House Vote 432,</w:t>
      </w:r>
      <w:r>
        <w:t xml:space="preserve"> </w:t>
      </w:r>
      <w:hyperlink r:id="rId35">
        <w:r>
          <w:rPr>
            <w:rStyle w:val="Hyperlink"/>
          </w:rPr>
          <w:t xml:space="preserve">7/27/17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7/27/17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7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3219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Voted For An FY 2017 Defense Appropriations Bill</w:t>
      </w:r>
      <w:r>
        <w:rPr>
          <w:bCs/>
          <w:b/>
        </w:rPr>
        <w:t xml:space="preserve"> </w:t>
      </w:r>
      <w:r>
        <w:rPr>
          <w:bCs/>
          <w:b/>
        </w:rPr>
        <w:t xml:space="preserve">That Prevented Funding For Constructing A Domestic Facility To House</w:t>
      </w:r>
      <w:r>
        <w:rPr>
          <w:bCs/>
          <w:b/>
        </w:rPr>
        <w:t xml:space="preserve"> </w:t>
      </w:r>
      <w:r>
        <w:rPr>
          <w:bCs/>
          <w:b/>
        </w:rPr>
        <w:t xml:space="preserve">Guantanamo Bay Detainees.</w:t>
      </w:r>
      <w:r>
        <w:t xml:space="preserve"> </w:t>
      </w:r>
      <w:r>
        <w:t xml:space="preserve">In March 2017, Fitzpatrick voted for</w:t>
      </w:r>
      <w:r>
        <w:t xml:space="preserve"> </w:t>
      </w:r>
      <w:r>
        <w:t xml:space="preserve">legislation that would have, according to Congressional Quarterly</w:t>
      </w:r>
      <w:r>
        <w:t xml:space="preserve"> </w:t>
      </w:r>
      <w:r>
        <w:t xml:space="preserve">“</w:t>
      </w:r>
      <w:r>
        <w:t xml:space="preserve">provide[d] $577.9 billion in discretionary funding for the Defense</w:t>
      </w:r>
      <w:r>
        <w:t xml:space="preserve"> </w:t>
      </w:r>
      <w:r>
        <w:t xml:space="preserve">Department in fiscal 2017. The total would [have] include[d] $516.1</w:t>
      </w:r>
      <w:r>
        <w:t xml:space="preserve"> </w:t>
      </w:r>
      <w:r>
        <w:t xml:space="preserve">billion in base Defense Department funding subject to spending caps. It</w:t>
      </w:r>
      <w:r>
        <w:t xml:space="preserve"> </w:t>
      </w:r>
      <w:r>
        <w:t xml:space="preserve">also would [have] include[d] $61.8 billion in overseas contingency</w:t>
      </w:r>
      <w:r>
        <w:t xml:space="preserve"> </w:t>
      </w:r>
      <w:r>
        <w:t xml:space="preserve">operations funding. The bill would [have] provide[d] approximately</w:t>
      </w:r>
      <w:r>
        <w:t xml:space="preserve"> </w:t>
      </w:r>
      <w:r>
        <w:t xml:space="preserve">$210.1 billion for operations and maintenance, approximately $117.8</w:t>
      </w:r>
      <w:r>
        <w:t xml:space="preserve"> </w:t>
      </w:r>
      <w:r>
        <w:t xml:space="preserve">billion for procurement, approximately $72.7 billion for research and</w:t>
      </w:r>
      <w:r>
        <w:t xml:space="preserve"> </w:t>
      </w:r>
      <w:r>
        <w:t xml:space="preserve">development and $132.2 billion for military personnel, including a 2.1</w:t>
      </w:r>
      <w:r>
        <w:t xml:space="preserve"> </w:t>
      </w:r>
      <w:r>
        <w:t xml:space="preserve">percent pay raise. It also would [have] provide[d] roughly $34.1</w:t>
      </w:r>
      <w:r>
        <w:t xml:space="preserve"> </w:t>
      </w:r>
      <w:r>
        <w:t xml:space="preserve">billion for defense health programs. The measure would [have]</w:t>
      </w:r>
      <w:r>
        <w:t xml:space="preserve"> </w:t>
      </w:r>
      <w:r>
        <w:t xml:space="preserve">prohibit[ed] use of funds to construct or modify potential facilities</w:t>
      </w:r>
      <w:r>
        <w:t xml:space="preserve"> </w:t>
      </w:r>
      <w:r>
        <w:t xml:space="preserve">in the United States to house Guantanamo Bay detainees.</w:t>
      </w:r>
      <w:r>
        <w:t xml:space="preserve">”</w:t>
      </w:r>
      <w:r>
        <w:t xml:space="preserve"> </w:t>
      </w:r>
      <w:r>
        <w:t xml:space="preserve">The House</w:t>
      </w:r>
      <w:r>
        <w:t xml:space="preserve"> </w:t>
      </w:r>
      <w:r>
        <w:t xml:space="preserve">passed the bill by a vote of 371 to 48. The bill was later turned into a</w:t>
      </w:r>
      <w:r>
        <w:t xml:space="preserve"> </w:t>
      </w:r>
      <w:r>
        <w:t xml:space="preserve">continuing resolution. [House Vote 136,</w:t>
      </w:r>
      <w:r>
        <w:t xml:space="preserve"> </w:t>
      </w:r>
      <w:hyperlink r:id="rId39">
        <w:r>
          <w:rPr>
            <w:rStyle w:val="Hyperlink"/>
          </w:rPr>
          <w:t xml:space="preserve">3/8/17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3/8/17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1301</w:t>
        </w:r>
      </w:hyperlink>
      <w:r>
        <w:t xml:space="preserve">]</w:t>
      </w:r>
    </w:p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http://clerk.house.gov/evs/2017/roll136.xml" TargetMode="External" /><Relationship Type="http://schemas.openxmlformats.org/officeDocument/2006/relationships/hyperlink" Id="rId27" Target="http://clerk.house.gov/evs/2017/roll359.xml" TargetMode="External" /><Relationship Type="http://schemas.openxmlformats.org/officeDocument/2006/relationships/hyperlink" Id="rId35" Target="http://clerk.house.gov/evs/2017/roll432.xml" TargetMode="External" /><Relationship Type="http://schemas.openxmlformats.org/officeDocument/2006/relationships/hyperlink" Id="rId32" Target="http://clerk.house.gov/evs/2019/roll672.xml" TargetMode="External" /><Relationship Type="http://schemas.openxmlformats.org/officeDocument/2006/relationships/hyperlink" Id="rId23" Target="http://clerk.house.gov/evs/2021/roll405.xml" TargetMode="External" /><Relationship Type="http://schemas.openxmlformats.org/officeDocument/2006/relationships/hyperlink" Id="rId20" Target="http://clerk.house.gov/evs/2023/roll380.xml" TargetMode="External" /><Relationship Type="http://schemas.openxmlformats.org/officeDocument/2006/relationships/hyperlink" Id="rId40" Target="http://cq.com/vote/2017/H/136?23" TargetMode="External" /><Relationship Type="http://schemas.openxmlformats.org/officeDocument/2006/relationships/hyperlink" Id="rId28" Target="http://cq.com/vote/2017/H/359?2" TargetMode="External" /><Relationship Type="http://schemas.openxmlformats.org/officeDocument/2006/relationships/hyperlink" Id="rId33" Target="http://www.cq.com/doc/har-5790600?4&amp;search=CSh9Mp8f" TargetMode="External" /><Relationship Type="http://schemas.openxmlformats.org/officeDocument/2006/relationships/hyperlink" Id="rId36" Target="http://www.cq.com/vote/2017/H/432" TargetMode="External" /><Relationship Type="http://schemas.openxmlformats.org/officeDocument/2006/relationships/hyperlink" Id="rId24" Target="https://plus.cq.com/vote/2021/H/405?4" TargetMode="External" /><Relationship Type="http://schemas.openxmlformats.org/officeDocument/2006/relationships/hyperlink" Id="rId21" Target="https://plus.cq.com/vote/2023/H/380?2" TargetMode="External" /><Relationship Type="http://schemas.openxmlformats.org/officeDocument/2006/relationships/hyperlink" Id="rId29" Target="https://www.congress.gov/amendment/115th-congress/house-amendment/164/actions" TargetMode="External" /><Relationship Type="http://schemas.openxmlformats.org/officeDocument/2006/relationships/hyperlink" Id="rId37" Target="https://www.congress.gov/amendment/115th-congress/house-amendment/265/actions" TargetMode="External" /><Relationship Type="http://schemas.openxmlformats.org/officeDocument/2006/relationships/hyperlink" Id="rId41" Target="https://www.congress.gov/bill/115th-congress/house-bill/1301/all-actions" TargetMode="External" /><Relationship Type="http://schemas.openxmlformats.org/officeDocument/2006/relationships/hyperlink" Id="rId30" Target="https://www.congress.gov/bill/115th-congress/house-bill/2810/all-actions" TargetMode="External" /><Relationship Type="http://schemas.openxmlformats.org/officeDocument/2006/relationships/hyperlink" Id="rId38" Target="https://www.congress.gov/bill/115th-congress/house-bill/3219/all-actions" TargetMode="External" /><Relationship Type="http://schemas.openxmlformats.org/officeDocument/2006/relationships/hyperlink" Id="rId34" Target="https://www.congress.gov/bill/116th-congress/senate-bill/1790/all-actions?q=%7b%22search%22%3A%5B%22s+1790%22%5D%7d&amp;s=1&amp;r=1" TargetMode="External" /><Relationship Type="http://schemas.openxmlformats.org/officeDocument/2006/relationships/hyperlink" Id="rId25" Target="https://www.congress.gov/bill/117th-congress/senate-bill/1605/actions" TargetMode="External" /><Relationship Type="http://schemas.openxmlformats.org/officeDocument/2006/relationships/hyperlink" Id="rId22" Target="https://www.congress.gov/bill/118th-congress/house-bill/4366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9" Target="http://clerk.house.gov/evs/2017/roll136.xml" TargetMode="External" /><Relationship Type="http://schemas.openxmlformats.org/officeDocument/2006/relationships/hyperlink" Id="rId27" Target="http://clerk.house.gov/evs/2017/roll359.xml" TargetMode="External" /><Relationship Type="http://schemas.openxmlformats.org/officeDocument/2006/relationships/hyperlink" Id="rId35" Target="http://clerk.house.gov/evs/2017/roll432.xml" TargetMode="External" /><Relationship Type="http://schemas.openxmlformats.org/officeDocument/2006/relationships/hyperlink" Id="rId32" Target="http://clerk.house.gov/evs/2019/roll672.xml" TargetMode="External" /><Relationship Type="http://schemas.openxmlformats.org/officeDocument/2006/relationships/hyperlink" Id="rId23" Target="http://clerk.house.gov/evs/2021/roll405.xml" TargetMode="External" /><Relationship Type="http://schemas.openxmlformats.org/officeDocument/2006/relationships/hyperlink" Id="rId20" Target="http://clerk.house.gov/evs/2023/roll380.xml" TargetMode="External" /><Relationship Type="http://schemas.openxmlformats.org/officeDocument/2006/relationships/hyperlink" Id="rId40" Target="http://cq.com/vote/2017/H/136?23" TargetMode="External" /><Relationship Type="http://schemas.openxmlformats.org/officeDocument/2006/relationships/hyperlink" Id="rId28" Target="http://cq.com/vote/2017/H/359?2" TargetMode="External" /><Relationship Type="http://schemas.openxmlformats.org/officeDocument/2006/relationships/hyperlink" Id="rId33" Target="http://www.cq.com/doc/har-5790600?4&amp;search=CSh9Mp8f" TargetMode="External" /><Relationship Type="http://schemas.openxmlformats.org/officeDocument/2006/relationships/hyperlink" Id="rId36" Target="http://www.cq.com/vote/2017/H/432" TargetMode="External" /><Relationship Type="http://schemas.openxmlformats.org/officeDocument/2006/relationships/hyperlink" Id="rId24" Target="https://plus.cq.com/vote/2021/H/405?4" TargetMode="External" /><Relationship Type="http://schemas.openxmlformats.org/officeDocument/2006/relationships/hyperlink" Id="rId21" Target="https://plus.cq.com/vote/2023/H/380?2" TargetMode="External" /><Relationship Type="http://schemas.openxmlformats.org/officeDocument/2006/relationships/hyperlink" Id="rId29" Target="https://www.congress.gov/amendment/115th-congress/house-amendment/164/actions" TargetMode="External" /><Relationship Type="http://schemas.openxmlformats.org/officeDocument/2006/relationships/hyperlink" Id="rId37" Target="https://www.congress.gov/amendment/115th-congress/house-amendment/265/actions" TargetMode="External" /><Relationship Type="http://schemas.openxmlformats.org/officeDocument/2006/relationships/hyperlink" Id="rId41" Target="https://www.congress.gov/bill/115th-congress/house-bill/1301/all-actions" TargetMode="External" /><Relationship Type="http://schemas.openxmlformats.org/officeDocument/2006/relationships/hyperlink" Id="rId30" Target="https://www.congress.gov/bill/115th-congress/house-bill/2810/all-actions" TargetMode="External" /><Relationship Type="http://schemas.openxmlformats.org/officeDocument/2006/relationships/hyperlink" Id="rId38" Target="https://www.congress.gov/bill/115th-congress/house-bill/3219/all-actions" TargetMode="External" /><Relationship Type="http://schemas.openxmlformats.org/officeDocument/2006/relationships/hyperlink" Id="rId34" Target="https://www.congress.gov/bill/116th-congress/senate-bill/1790/all-actions?q=%7b%22search%22%3A%5B%22s+1790%22%5D%7d&amp;s=1&amp;r=1" TargetMode="External" /><Relationship Type="http://schemas.openxmlformats.org/officeDocument/2006/relationships/hyperlink" Id="rId25" Target="https://www.congress.gov/bill/117th-congress/senate-bill/1605/actions" TargetMode="External" /><Relationship Type="http://schemas.openxmlformats.org/officeDocument/2006/relationships/hyperlink" Id="rId22" Target="https://www.congress.gov/bill/118th-congress/house-bill/4366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