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national-institutes-of-health-nih"/>
    <w:p>
      <w:pPr>
        <w:pStyle w:val="Heading1"/>
      </w:pPr>
      <w:r>
        <w:t xml:space="preserve">National Institutes Of Health (NIH)</w:t>
      </w:r>
    </w:p>
    <w:bookmarkStart w:id="37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2018: Fitzpatrick Voted For An FY 2019 Conference Report Minibus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Bill And Continuing Resolution That Appropriated $39.1 Billion</w:t>
      </w:r>
      <w:r>
        <w:rPr>
          <w:bCs/>
          <w:b/>
        </w:rPr>
        <w:t xml:space="preserve"> </w:t>
      </w:r>
      <w:r>
        <w:rPr>
          <w:bCs/>
          <w:b/>
        </w:rPr>
        <w:t xml:space="preserve">For The NIH.</w:t>
      </w:r>
      <w:r>
        <w:t xml:space="preserve"> </w:t>
      </w:r>
      <w:r>
        <w:t xml:space="preserve">In September 2018, Fitzpatrick voted for an FY 2019</w:t>
      </w:r>
      <w:r>
        <w:t xml:space="preserve"> </w:t>
      </w:r>
      <w:r>
        <w:t xml:space="preserve">Labor, HHS, Education, and Defense minibus spending bill conference</w:t>
      </w:r>
      <w:r>
        <w:t xml:space="preserve"> </w:t>
      </w:r>
      <w:r>
        <w:t xml:space="preserve">report. According to Congressional Quarterly,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conference report on the bill that would provide $855.1 billion in</w:t>
      </w:r>
      <w:r>
        <w:t xml:space="preserve"> </w:t>
      </w:r>
      <w:r>
        <w:t xml:space="preserve">discretionary funding for fiscal 2019 to various departments and</w:t>
      </w:r>
      <w:r>
        <w:t xml:space="preserve"> </w:t>
      </w:r>
      <w:r>
        <w:t xml:space="preserve">agencies, including $674.4 billion for the Defense Department and</w:t>
      </w:r>
      <w:r>
        <w:t xml:space="preserve"> </w:t>
      </w:r>
      <w:r>
        <w:t xml:space="preserve">$178.1 billion for the Labor, Health and Human Services and Education</w:t>
      </w:r>
      <w:r>
        <w:t xml:space="preserve"> </w:t>
      </w:r>
      <w:r>
        <w:t xml:space="preserve">departments. The Defense Department total would include $606.5 billion</w:t>
      </w:r>
      <w:r>
        <w:t xml:space="preserve"> </w:t>
      </w:r>
      <w:r>
        <w:t xml:space="preserve">in base Defense Department funding subject to spending caps, and would</w:t>
      </w:r>
      <w:r>
        <w:t xml:space="preserve"> </w:t>
      </w:r>
      <w:r>
        <w:t xml:space="preserve">include $67.9 billion in overseas contingency operations funding. The</w:t>
      </w:r>
      <w:r>
        <w:t xml:space="preserve"> </w:t>
      </w:r>
      <w:r>
        <w:t xml:space="preserve">bill would provide $90.3 billion in discretionary spending for the</w:t>
      </w:r>
      <w:r>
        <w:t xml:space="preserve"> </w:t>
      </w:r>
      <w:r>
        <w:t xml:space="preserve">Health and Human Services Department, $71.4 billion for the Education</w:t>
      </w:r>
      <w:r>
        <w:t xml:space="preserve"> </w:t>
      </w:r>
      <w:r>
        <w:t xml:space="preserve">Department and $12.1 billion for the Labor Department. The measure</w:t>
      </w:r>
      <w:r>
        <w:t xml:space="preserve"> </w:t>
      </w:r>
      <w:r>
        <w:t xml:space="preserve">would also provide funding for federal government operations until Dec.</w:t>
      </w:r>
      <w:r>
        <w:t xml:space="preserve"> </w:t>
      </w:r>
      <w:r>
        <w:t xml:space="preserve">7, 2018, at an annualized rate of approximately $1.3 trillion.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361 to 61.</w:t>
      </w:r>
      <w:r>
        <w:t xml:space="preserve"> </w:t>
      </w:r>
      <w:r>
        <w:t xml:space="preserve">The president later signed the bill into law. [House Vote 405,</w:t>
      </w:r>
      <w:r>
        <w:t xml:space="preserve"> </w:t>
      </w:r>
      <w:hyperlink r:id="rId20">
        <w:r>
          <w:rPr>
            <w:rStyle w:val="Hyperlink"/>
          </w:rPr>
          <w:t xml:space="preserve">9/26/18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9/26/18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6157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Conference Report Appropriated $39.1 Billion For The NIH, A</w:t>
      </w:r>
      <w:r>
        <w:rPr>
          <w:bCs/>
          <w:b/>
        </w:rPr>
        <w:t xml:space="preserve"> </w:t>
      </w:r>
      <w:r>
        <w:rPr>
          <w:bCs/>
          <w:b/>
        </w:rPr>
        <w:t xml:space="preserve">$2.0 Billion Increase From FY 2018.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measure provides $39.1 billion for the National</w:t>
      </w:r>
      <w:r>
        <w:t xml:space="preserve"> </w:t>
      </w:r>
      <w:r>
        <w:t xml:space="preserve">Institutes of Health (NIH) — $2.0 billion (5%) more than FY 2018</w:t>
      </w:r>
      <w:r>
        <w:t xml:space="preserve"> </w:t>
      </w:r>
      <w:r>
        <w:t xml:space="preserve">and $4.5 billion (13%) more than requested. As requested, it</w:t>
      </w:r>
      <w:r>
        <w:t xml:space="preserve"> </w:t>
      </w:r>
      <w:r>
        <w:t xml:space="preserve">establishes new innovation accounts specifically for cancer, mental</w:t>
      </w:r>
      <w:r>
        <w:t xml:space="preserve"> </w:t>
      </w:r>
      <w:r>
        <w:t xml:space="preserve">health, and neurological disorders and stroke. These accounts were</w:t>
      </w:r>
      <w:r>
        <w:t xml:space="preserve"> </w:t>
      </w:r>
      <w:r>
        <w:t xml:space="preserve">authorized in the 21st Century Cures Act (PL 114-255). The National</w:t>
      </w:r>
      <w:r>
        <w:t xml:space="preserve"> </w:t>
      </w:r>
      <w:r>
        <w:t xml:space="preserve">Cancer Institute would receive $6.1 billion, $479 million (8%)</w:t>
      </w:r>
      <w:r>
        <w:t xml:space="preserve"> </w:t>
      </w:r>
      <w:r>
        <w:t xml:space="preserve">more than FY 2018 and 8% more than requested. Of that total, $400</w:t>
      </w:r>
      <w:r>
        <w:t xml:space="preserve"> </w:t>
      </w:r>
      <w:r>
        <w:t xml:space="preserve">million is the new NIH Innovation account within NCI for the Cancer</w:t>
      </w:r>
      <w:r>
        <w:t xml:space="preserve"> </w:t>
      </w:r>
      <w:r>
        <w:t xml:space="preserve">Moonshot, as requested. In its report, the House committee</w:t>
      </w:r>
      <w:r>
        <w:t xml:space="preserve"> </w:t>
      </w:r>
      <w:r>
        <w:t xml:space="preserve">encourages NCI to develop a pilot program to determine how more</w:t>
      </w:r>
      <w:r>
        <w:t xml:space="preserve"> </w:t>
      </w:r>
      <w:r>
        <w:t xml:space="preserve">underserved and minority individuals could participate in clinical</w:t>
      </w:r>
      <w:r>
        <w:t xml:space="preserve"> </w:t>
      </w:r>
      <w:r>
        <w:t xml:space="preserve">trials of new cancer treatments and be reimbursed for their costs.</w:t>
      </w:r>
      <w:r>
        <w:t xml:space="preserve"> </w:t>
      </w:r>
      <w:r>
        <w:t xml:space="preserve">It also provides $2.3 billion for the National Institute National</w:t>
      </w:r>
      <w:r>
        <w:t xml:space="preserve"> </w:t>
      </w:r>
      <w:r>
        <w:t xml:space="preserve">Institute of Neurological Disorders and Stroke (6% more than FY 2018</w:t>
      </w:r>
      <w:r>
        <w:t xml:space="preserve"> </w:t>
      </w:r>
      <w:r>
        <w:t xml:space="preserve">and 24% more than requested), including $58 million for its new</w:t>
      </w:r>
      <w:r>
        <w:t xml:space="preserve"> </w:t>
      </w:r>
      <w:r>
        <w:t xml:space="preserve">innovation account, and $1.9 billion for the National Institute of</w:t>
      </w:r>
      <w:r>
        <w:t xml:space="preserve"> </w:t>
      </w:r>
      <w:r>
        <w:t xml:space="preserve">Mental health (9% more than FY 2018 and 16% more than requested),</w:t>
      </w:r>
      <w:r>
        <w:t xml:space="preserve"> </w:t>
      </w:r>
      <w:r>
        <w:t xml:space="preserve">also including $58 million for its new innovation account.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9/25/18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A $3.0 Billion Increase In NIH Funding.</w:t>
      </w:r>
      <w:r>
        <w:t xml:space="preserve"> </w:t>
      </w:r>
      <w:r>
        <w:t xml:space="preserve">In March</w:t>
      </w:r>
      <w:r>
        <w:t xml:space="preserve"> </w:t>
      </w:r>
      <w:r>
        <w:t xml:space="preserve">2018, Fitzpatrick voted for the FY 2018 Omnibus spending bill.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Combined, the spending measures would</w:t>
      </w:r>
      <w:r>
        <w:t xml:space="preserve"> </w:t>
      </w:r>
      <w:r>
        <w:t xml:space="preserve">provide about $1.3 trillion in discretionary spending, with $1.2</w:t>
      </w:r>
      <w:r>
        <w:t xml:space="preserve"> </w:t>
      </w:r>
      <w:r>
        <w:t xml:space="preserve">trillion subject to discretionary spending caps, and $78.1 billion</w:t>
      </w:r>
      <w:r>
        <w:t xml:space="preserve"> </w:t>
      </w:r>
      <w:r>
        <w:t xml:space="preserve">designated as Overseas Contingency Operations funds. The measure's</w:t>
      </w:r>
      <w:r>
        <w:t xml:space="preserve"> </w:t>
      </w:r>
      <w:r>
        <w:t xml:space="preserve">spending levels are consistent with the increased defense and</w:t>
      </w:r>
      <w:r>
        <w:t xml:space="preserve"> </w:t>
      </w:r>
      <w:r>
        <w:t xml:space="preserve">non-defense budget caps set by the two-year budget deal agreed to last</w:t>
      </w:r>
      <w:r>
        <w:t xml:space="preserve"> </w:t>
      </w:r>
      <w:r>
        <w:t xml:space="preserve">month. That agreement increased the FY 2018 defense cap by $80 billion</w:t>
      </w:r>
      <w:r>
        <w:t xml:space="preserve"> </w:t>
      </w:r>
      <w:r>
        <w:t xml:space="preserve">and the non-defense cap by $63 billion. Given that the previous caps</w:t>
      </w:r>
      <w:r>
        <w:t xml:space="preserve"> </w:t>
      </w:r>
      <w:r>
        <w:t xml:space="preserve">were set to reduce overall discretionary spending by $5 billion, the</w:t>
      </w:r>
      <w:r>
        <w:t xml:space="preserve"> </w:t>
      </w:r>
      <w:r>
        <w:t xml:space="preserve">net increase provided by the omnibus is $138 billion over the FY 2017</w:t>
      </w:r>
      <w:r>
        <w:t xml:space="preserve"> </w:t>
      </w:r>
      <w:r>
        <w:t xml:space="preserve">level.</w:t>
      </w:r>
      <w:r>
        <w:t xml:space="preserve">”</w:t>
      </w:r>
      <w:r>
        <w:t xml:space="preserve"> </w:t>
      </w:r>
      <w:r>
        <w:t xml:space="preserve">The vote was on the motion to concur in the Senate Amendment</w:t>
      </w:r>
      <w:r>
        <w:t xml:space="preserve"> </w:t>
      </w:r>
      <w:r>
        <w:t xml:space="preserve">with an Amendment. The House agreed to the motion, thereby passing the</w:t>
      </w:r>
      <w:r>
        <w:t xml:space="preserve"> </w:t>
      </w:r>
      <w:r>
        <w:t xml:space="preserve">bill, by a vote of 256 to 167. The Senate later agreed to the</w:t>
      </w:r>
      <w:r>
        <w:t xml:space="preserve"> </w:t>
      </w:r>
      <w:r>
        <w:t xml:space="preserve">legislation, sending it to the president, who signed it into law.</w:t>
      </w:r>
      <w:r>
        <w:t xml:space="preserve"> </w:t>
      </w:r>
      <w:r>
        <w:t xml:space="preserve">[House Vote 127,</w:t>
      </w:r>
      <w:r>
        <w:t xml:space="preserve"> </w:t>
      </w:r>
      <w:hyperlink r:id="rId24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Legislation Increased NIH Funding By $3.0 Billion, Which Was A 9</w:t>
      </w:r>
      <w:r>
        <w:rPr>
          <w:bCs/>
          <w:b/>
        </w:rPr>
        <w:t xml:space="preserve"> </w:t>
      </w:r>
      <w:r>
        <w:rPr>
          <w:bCs/>
          <w:b/>
        </w:rPr>
        <w:t xml:space="preserve">Percent Increase;.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measure provides $37.1 billion for the National Institutes of</w:t>
      </w:r>
      <w:r>
        <w:t xml:space="preserve"> </w:t>
      </w:r>
      <w:r>
        <w:t xml:space="preserve">Health (NIH), $3.0 billion (9%) more than FY 2017 and $10.5</w:t>
      </w:r>
      <w:r>
        <w:t xml:space="preserve"> </w:t>
      </w:r>
      <w:r>
        <w:t xml:space="preserve">billion (349%) more than requested. It increases funding for all NIH</w:t>
      </w:r>
      <w:r>
        <w:t xml:space="preserve"> </w:t>
      </w:r>
      <w:r>
        <w:t xml:space="preserve">research programs, including those related to Alzheimer’s disease,</w:t>
      </w:r>
      <w:r>
        <w:t xml:space="preserve"> </w:t>
      </w:r>
      <w:r>
        <w:t xml:space="preserve">antibiotics and the Precision Medicine initiative. It increases</w:t>
      </w:r>
      <w:r>
        <w:t xml:space="preserve"> </w:t>
      </w:r>
      <w:r>
        <w:t xml:space="preserve">funding to develop a universal flu vaccine by $40 million, to $100</w:t>
      </w:r>
      <w:r>
        <w:t xml:space="preserve"> </w:t>
      </w:r>
      <w:r>
        <w:t xml:space="preserve">million.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5">
        <w:r>
          <w:rPr>
            <w:rStyle w:val="Hyperlink"/>
          </w:rPr>
          <w:t xml:space="preserve">3/22/18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For A February 2018 Two-Year Budget Deal</w:t>
      </w:r>
      <w:r>
        <w:rPr>
          <w:bCs/>
          <w:b/>
        </w:rPr>
        <w:t xml:space="preserve"> </w:t>
      </w:r>
      <w:r>
        <w:rPr>
          <w:bCs/>
          <w:b/>
        </w:rPr>
        <w:t xml:space="preserve">Which, Among Other Things, Increased Spending By $300 Billion,</w:t>
      </w:r>
      <w:r>
        <w:rPr>
          <w:bCs/>
          <w:b/>
        </w:rPr>
        <w:t xml:space="preserve"> </w:t>
      </w:r>
      <w:r>
        <w:rPr>
          <w:bCs/>
          <w:b/>
        </w:rPr>
        <w:t xml:space="preserve">Suspended The Debt Ceiling, Reauthorized Community Health Centers For</w:t>
      </w:r>
      <w:r>
        <w:rPr>
          <w:bCs/>
          <w:b/>
        </w:rPr>
        <w:t xml:space="preserve"> </w:t>
      </w:r>
      <w:r>
        <w:rPr>
          <w:bCs/>
          <w:b/>
        </w:rPr>
        <w:t xml:space="preserve">Two Years And Provided $2 Billion In NIH Funding.</w:t>
      </w:r>
      <w:r>
        <w:t xml:space="preserve"> </w:t>
      </w:r>
      <w:r>
        <w:t xml:space="preserve">In February 2018,</w:t>
      </w:r>
      <w:r>
        <w:t xml:space="preserve"> </w:t>
      </w:r>
      <w:r>
        <w:t xml:space="preserve">Fitzpatrick voted for a two-year budget deal that re-opened the</w:t>
      </w:r>
      <w:r>
        <w:t xml:space="preserve"> </w:t>
      </w:r>
      <w:r>
        <w:t xml:space="preserve">government after a brief shutdown. According to the New York Times,</w:t>
      </w:r>
      <w:r>
        <w:t xml:space="preserve"> </w:t>
      </w:r>
      <w:r>
        <w:t xml:space="preserve">“</w:t>
      </w:r>
      <w:r>
        <w:t xml:space="preserve">With Mr. Trump’s signature, the government will reopen before many</w:t>
      </w:r>
      <w:r>
        <w:t xml:space="preserve"> </w:t>
      </w:r>
      <w:r>
        <w:t xml:space="preserve">Americans were aware it had closed, with a deal that includes about</w:t>
      </w:r>
      <w:r>
        <w:t xml:space="preserve"> </w:t>
      </w:r>
      <w:r>
        <w:t xml:space="preserve">$300 billion in additional funds over two years for military and</w:t>
      </w:r>
      <w:r>
        <w:t xml:space="preserve"> </w:t>
      </w:r>
      <w:r>
        <w:t xml:space="preserve">nonmilitary programs, almost $90 billion in disaster relief in response</w:t>
      </w:r>
      <w:r>
        <w:t xml:space="preserve"> </w:t>
      </w:r>
      <w:r>
        <w:t xml:space="preserve">to last year’s hurricanes and wildfires, and a higher statutory debt</w:t>
      </w:r>
      <w:r>
        <w:t xml:space="preserve"> </w:t>
      </w:r>
      <w:r>
        <w:t xml:space="preserve">ceiling.</w:t>
      </w:r>
      <w:r>
        <w:t xml:space="preserve">”</w:t>
      </w:r>
      <w:r>
        <w:t xml:space="preserve"> </w:t>
      </w:r>
      <w:r>
        <w:t xml:space="preserve">In addition, according to Congressional Quarterly, the</w:t>
      </w:r>
      <w:r>
        <w:t xml:space="preserve"> </w:t>
      </w:r>
      <w:r>
        <w:t xml:space="preserve">legislation</w:t>
      </w:r>
      <w:r>
        <w:t xml:space="preserve"> </w:t>
      </w:r>
      <w:r>
        <w:t xml:space="preserve">“</w:t>
      </w:r>
      <w:r>
        <w:t xml:space="preserve">would provide funding for federal government operations and</w:t>
      </w:r>
      <w:r>
        <w:t xml:space="preserve"> </w:t>
      </w:r>
      <w:r>
        <w:t xml:space="preserve">services at current levels through March 23, 2018 […] [and]</w:t>
      </w:r>
      <w:r>
        <w:t xml:space="preserve"> </w:t>
      </w:r>
      <w:r>
        <w:t xml:space="preserve">retroactively extends numerous tax breaks that expired at the end of</w:t>
      </w:r>
      <w:r>
        <w:t xml:space="preserve"> </w:t>
      </w:r>
      <w:r>
        <w:t xml:space="preserve">2016. It also extends the CHIP program for another four years (through</w:t>
      </w:r>
      <w:r>
        <w:t xml:space="preserve"> </w:t>
      </w:r>
      <w:r>
        <w:t xml:space="preserve">FY 2027) and funds community health centers for another two years.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concur in the Senate amendment to the House</w:t>
      </w:r>
      <w:r>
        <w:t xml:space="preserve"> </w:t>
      </w:r>
      <w:r>
        <w:t xml:space="preserve">amendment to the bill. The House agreed to the motion, essentially on</w:t>
      </w:r>
      <w:r>
        <w:t xml:space="preserve"> </w:t>
      </w:r>
      <w:r>
        <w:t xml:space="preserve">passage, by a vote of 240 to 186. The bill was then sent to the</w:t>
      </w:r>
      <w:r>
        <w:t xml:space="preserve"> </w:t>
      </w:r>
      <w:r>
        <w:t xml:space="preserve">president, who signed it into law. [House Vote 69,</w:t>
      </w:r>
      <w:r>
        <w:t xml:space="preserve"> </w:t>
      </w:r>
      <w:hyperlink r:id="rId27">
        <w:r>
          <w:rPr>
            <w:rStyle w:val="Hyperlink"/>
          </w:rPr>
          <w:t xml:space="preserve">2/9/18</w:t>
        </w:r>
      </w:hyperlink>
      <w:r>
        <w:t xml:space="preserve">; New York Times,</w:t>
      </w:r>
      <w:r>
        <w:t xml:space="preserve"> </w:t>
      </w:r>
      <w:hyperlink r:id="rId28">
        <w:r>
          <w:rPr>
            <w:rStyle w:val="Hyperlink"/>
          </w:rPr>
          <w:t xml:space="preserve">2/8/18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9">
        <w:r>
          <w:rPr>
            <w:rStyle w:val="Hyperlink"/>
          </w:rPr>
          <w:t xml:space="preserve">2/9/18</w:t>
        </w:r>
      </w:hyperlink>
      <w:r>
        <w:t xml:space="preserve">; 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1892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Legislation Provided $2 Billion Over Two Years For NIH Funding.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$2 billion ($1 billion each</w:t>
      </w:r>
      <w:r>
        <w:t xml:space="preserve"> </w:t>
      </w:r>
      <w:r>
        <w:t xml:space="preserve">year) for National Institutes of Health research.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2/9/18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The May 2017 FY 2017 Omnibus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Bill That Increased Funding For The NIH By $2 Billion.</w:t>
      </w:r>
      <w:r>
        <w:t xml:space="preserve"> </w:t>
      </w:r>
      <w:r>
        <w:t xml:space="preserve">In May 2017, Fitzpatrick voted for the FY 2017 omnibus appropriations</w:t>
      </w:r>
      <w:r>
        <w:t xml:space="preserve"> </w:t>
      </w:r>
      <w:r>
        <w:t xml:space="preserve">bill that would keep much of the government open and would have provided</w:t>
      </w:r>
      <w:r>
        <w:t xml:space="preserve"> </w:t>
      </w:r>
      <w:r>
        <w:t xml:space="preserve">$1.16 trillion in discretionary spending.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measure provide[d] $34.1 billion for the National</w:t>
      </w:r>
      <w:r>
        <w:t xml:space="preserve"> </w:t>
      </w:r>
      <w:r>
        <w:t xml:space="preserve">Institutes of Health (NIH), $2 billion (6%) more than the FY 2016 level</w:t>
      </w:r>
      <w:r>
        <w:t xml:space="preserve"> </w:t>
      </w:r>
      <w:r>
        <w:t xml:space="preserve">and $3 million (10%) more than requested. It increase[d] for all NIH</w:t>
      </w:r>
      <w:r>
        <w:t xml:space="preserve"> </w:t>
      </w:r>
      <w:r>
        <w:t xml:space="preserve">research programs, including those related to Alzheimer’s disease,</w:t>
      </w:r>
      <w:r>
        <w:t xml:space="preserve"> </w:t>
      </w:r>
      <w:r>
        <w:t xml:space="preserve">antibiotics and the Precision Medicine initiative.</w:t>
      </w:r>
      <w:r>
        <w:t xml:space="preserve">”</w:t>
      </w:r>
      <w:r>
        <w:t xml:space="preserve"> </w:t>
      </w:r>
      <w:r>
        <w:t xml:space="preserve">Overall, the</w:t>
      </w:r>
      <w:r>
        <w:t xml:space="preserve"> </w:t>
      </w:r>
      <w:r>
        <w:t xml:space="preserve">legislation would have, according to Congressional Quarterly,</w:t>
      </w:r>
      <w:r>
        <w:t xml:space="preserve"> </w:t>
      </w:r>
      <w:r>
        <w:t xml:space="preserve">“</w:t>
      </w:r>
      <w:r>
        <w:t xml:space="preserve">provide[d] $1.16 trillion in discretionary appropriations through</w:t>
      </w:r>
      <w:r>
        <w:t xml:space="preserve"> </w:t>
      </w:r>
      <w:r>
        <w:t xml:space="preserve">Sept. 30, 2017 for federal departments and agencies covered by the</w:t>
      </w:r>
      <w:r>
        <w:t xml:space="preserve"> </w:t>
      </w:r>
      <w:r>
        <w:t xml:space="preserve">remaining 11 fiscal 2017 spending bills. […] The measure would also</w:t>
      </w:r>
      <w:r>
        <w:t xml:space="preserve"> </w:t>
      </w:r>
      <w:r>
        <w:t xml:space="preserve">[have] provide[d] $608 million for health benefits for retired coal</w:t>
      </w:r>
      <w:r>
        <w:t xml:space="preserve"> </w:t>
      </w:r>
      <w:r>
        <w:t xml:space="preserve">miners, $296 million for Medicaid payments to Puerto Rico, and $341</w:t>
      </w:r>
      <w:r>
        <w:t xml:space="preserve"> </w:t>
      </w:r>
      <w:r>
        <w:t xml:space="preserve">million to replace 40 miles of existing fencing along the southwestern</w:t>
      </w:r>
      <w:r>
        <w:t xml:space="preserve"> </w:t>
      </w:r>
      <w:r>
        <w:t xml:space="preserve">border, though the designs of the fencing must have been</w:t>
      </w:r>
      <w:r>
        <w:t xml:space="preserve"> </w:t>
      </w:r>
      <w:r>
        <w:t xml:space="preserve">‘</w:t>
      </w:r>
      <w:r>
        <w:t xml:space="preserve">previously</w:t>
      </w:r>
      <w:r>
        <w:t xml:space="preserve"> </w:t>
      </w:r>
      <w:r>
        <w:t xml:space="preserve">deployed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The vote was on a motion to concur in the Senate amendments.</w:t>
      </w:r>
      <w:r>
        <w:t xml:space="preserve"> </w:t>
      </w:r>
      <w:r>
        <w:t xml:space="preserve">The House agreed to the motion by a vote of 309 to 118. The Senate later</w:t>
      </w:r>
      <w:r>
        <w:t xml:space="preserve"> </w:t>
      </w:r>
      <w:r>
        <w:t xml:space="preserve">also agreed to the legislation, sending the bill to the president, who</w:t>
      </w:r>
      <w:r>
        <w:t xml:space="preserve"> </w:t>
      </w:r>
      <w:r>
        <w:t xml:space="preserve">signed it into law. [House Vote 249,</w:t>
      </w:r>
      <w:r>
        <w:t xml:space="preserve"> </w:t>
      </w:r>
      <w:hyperlink r:id="rId32">
        <w:r>
          <w:rPr>
            <w:rStyle w:val="Hyperlink"/>
          </w:rPr>
          <w:t xml:space="preserve">5/3/17</w:t>
        </w:r>
      </w:hyperlink>
      <w:r>
        <w:t xml:space="preserve">; Roll Call,</w:t>
      </w:r>
      <w:r>
        <w:t xml:space="preserve"> </w:t>
      </w:r>
      <w:hyperlink r:id="rId33">
        <w:r>
          <w:rPr>
            <w:rStyle w:val="Hyperlink"/>
          </w:rPr>
          <w:t xml:space="preserve">5/2/17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4">
        <w:r>
          <w:rPr>
            <w:rStyle w:val="Hyperlink"/>
          </w:rPr>
          <w:t xml:space="preserve">5/2/17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5">
        <w:r>
          <w:rPr>
            <w:rStyle w:val="Hyperlink"/>
          </w:rPr>
          <w:t xml:space="preserve">5/4/17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244</w:t>
        </w:r>
      </w:hyperlink>
      <w:r>
        <w:t xml:space="preserve">]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://clerk.house.gov/evs/2017/roll249.xml" TargetMode="External" /><Relationship Type="http://schemas.openxmlformats.org/officeDocument/2006/relationships/hyperlink" Id="rId27" Target="http://clerk.house.gov/evs/2018/roll069.xml" TargetMode="External" /><Relationship Type="http://schemas.openxmlformats.org/officeDocument/2006/relationships/hyperlink" Id="rId24" Target="http://clerk.house.gov/evs/2018/roll127.xml" TargetMode="External" /><Relationship Type="http://schemas.openxmlformats.org/officeDocument/2006/relationships/hyperlink" Id="rId20" Target="http://clerk.house.gov/evs/2018/roll405.xml" TargetMode="External" /><Relationship Type="http://schemas.openxmlformats.org/officeDocument/2006/relationships/hyperlink" Id="rId35" Target="http://cq.com/vote/2017/S/121?0" TargetMode="External" /><Relationship Type="http://schemas.openxmlformats.org/officeDocument/2006/relationships/hyperlink" Id="rId34" Target="http://www.cq.com/doc/har-5094280?4" TargetMode="External" /><Relationship Type="http://schemas.openxmlformats.org/officeDocument/2006/relationships/hyperlink" Id="rId31" Target="http://www.cq.com/doc/har-5262332?3" TargetMode="External" /><Relationship Type="http://schemas.openxmlformats.org/officeDocument/2006/relationships/hyperlink" Id="rId25" Target="http://www.cq.com/doc/har-5287294?5" TargetMode="External" /><Relationship Type="http://schemas.openxmlformats.org/officeDocument/2006/relationships/hyperlink" Id="rId23" Target="http://www.cq.com/doc/har-5393543?0" TargetMode="External" /><Relationship Type="http://schemas.openxmlformats.org/officeDocument/2006/relationships/hyperlink" Id="rId33" Target="http://www.rollcall.com/news/politics/democrats-take-omnibus-victory-lap" TargetMode="External" /><Relationship Type="http://schemas.openxmlformats.org/officeDocument/2006/relationships/hyperlink" Id="rId21" Target="https://plus.cq.com/vote/2018/H/405?2" TargetMode="External" /><Relationship Type="http://schemas.openxmlformats.org/officeDocument/2006/relationships/hyperlink" Id="rId29" Target="https://plus.cq.com/vote/2018/H/69?21" TargetMode="External" /><Relationship Type="http://schemas.openxmlformats.org/officeDocument/2006/relationships/hyperlink" Id="rId26" Target="https://www.congress.gov/bill/115th-congress/house-bill/1625/all-actions" TargetMode="External" /><Relationship Type="http://schemas.openxmlformats.org/officeDocument/2006/relationships/hyperlink" Id="rId30" Target="https://www.congress.gov/bill/115th-congress/house-bill/1892/all-actions" TargetMode="External" /><Relationship Type="http://schemas.openxmlformats.org/officeDocument/2006/relationships/hyperlink" Id="rId36" Target="https://www.congress.gov/bill/115th-congress/house-bill/244/all-actions" TargetMode="External" /><Relationship Type="http://schemas.openxmlformats.org/officeDocument/2006/relationships/hyperlink" Id="rId22" Target="https://www.congress.gov/bill/115th-congress/house-bill/6157/all-actions" TargetMode="External" /><Relationship Type="http://schemas.openxmlformats.org/officeDocument/2006/relationships/hyperlink" Id="rId28" Target="https://www.nytimes.com/2018/02/08/us/politics/congress-budget-deal-vote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clerk.house.gov/evs/2017/roll249.xml" TargetMode="External" /><Relationship Type="http://schemas.openxmlformats.org/officeDocument/2006/relationships/hyperlink" Id="rId27" Target="http://clerk.house.gov/evs/2018/roll069.xml" TargetMode="External" /><Relationship Type="http://schemas.openxmlformats.org/officeDocument/2006/relationships/hyperlink" Id="rId24" Target="http://clerk.house.gov/evs/2018/roll127.xml" TargetMode="External" /><Relationship Type="http://schemas.openxmlformats.org/officeDocument/2006/relationships/hyperlink" Id="rId20" Target="http://clerk.house.gov/evs/2018/roll405.xml" TargetMode="External" /><Relationship Type="http://schemas.openxmlformats.org/officeDocument/2006/relationships/hyperlink" Id="rId35" Target="http://cq.com/vote/2017/S/121?0" TargetMode="External" /><Relationship Type="http://schemas.openxmlformats.org/officeDocument/2006/relationships/hyperlink" Id="rId34" Target="http://www.cq.com/doc/har-5094280?4" TargetMode="External" /><Relationship Type="http://schemas.openxmlformats.org/officeDocument/2006/relationships/hyperlink" Id="rId31" Target="http://www.cq.com/doc/har-5262332?3" TargetMode="External" /><Relationship Type="http://schemas.openxmlformats.org/officeDocument/2006/relationships/hyperlink" Id="rId25" Target="http://www.cq.com/doc/har-5287294?5" TargetMode="External" /><Relationship Type="http://schemas.openxmlformats.org/officeDocument/2006/relationships/hyperlink" Id="rId23" Target="http://www.cq.com/doc/har-5393543?0" TargetMode="External" /><Relationship Type="http://schemas.openxmlformats.org/officeDocument/2006/relationships/hyperlink" Id="rId33" Target="http://www.rollcall.com/news/politics/democrats-take-omnibus-victory-lap" TargetMode="External" /><Relationship Type="http://schemas.openxmlformats.org/officeDocument/2006/relationships/hyperlink" Id="rId21" Target="https://plus.cq.com/vote/2018/H/405?2" TargetMode="External" /><Relationship Type="http://schemas.openxmlformats.org/officeDocument/2006/relationships/hyperlink" Id="rId29" Target="https://plus.cq.com/vote/2018/H/69?21" TargetMode="External" /><Relationship Type="http://schemas.openxmlformats.org/officeDocument/2006/relationships/hyperlink" Id="rId26" Target="https://www.congress.gov/bill/115th-congress/house-bill/1625/all-actions" TargetMode="External" /><Relationship Type="http://schemas.openxmlformats.org/officeDocument/2006/relationships/hyperlink" Id="rId30" Target="https://www.congress.gov/bill/115th-congress/house-bill/1892/all-actions" TargetMode="External" /><Relationship Type="http://schemas.openxmlformats.org/officeDocument/2006/relationships/hyperlink" Id="rId36" Target="https://www.congress.gov/bill/115th-congress/house-bill/244/all-actions" TargetMode="External" /><Relationship Type="http://schemas.openxmlformats.org/officeDocument/2006/relationships/hyperlink" Id="rId22" Target="https://www.congress.gov/bill/115th-congress/house-bill/6157/all-actions" TargetMode="External" /><Relationship Type="http://schemas.openxmlformats.org/officeDocument/2006/relationships/hyperlink" Id="rId28" Target="https://www.nytimes.com/2018/02/08/us/politics/congress-budget-deal-vot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