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health-care"/>
    <w:p>
      <w:pPr>
        <w:pStyle w:val="Heading1"/>
      </w:pPr>
      <w:r>
        <w:t xml:space="preserve">Health Care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Affordable Care Act</w:t>
      </w:r>
    </w:p>
    <w:p>
      <w:pPr>
        <w:numPr>
          <w:ilvl w:val="0"/>
          <w:numId w:val="1001"/>
        </w:numPr>
        <w:pStyle w:val="Compact"/>
      </w:pPr>
      <w:r>
        <w:t xml:space="preserve">Association Health Plans</w:t>
      </w:r>
    </w:p>
    <w:p>
      <w:pPr>
        <w:numPr>
          <w:ilvl w:val="0"/>
          <w:numId w:val="1001"/>
        </w:numPr>
        <w:pStyle w:val="Compact"/>
      </w:pPr>
      <w:r>
        <w:t xml:space="preserve">Children’s Health Care</w:t>
      </w:r>
    </w:p>
    <w:p>
      <w:pPr>
        <w:numPr>
          <w:ilvl w:val="0"/>
          <w:numId w:val="1001"/>
        </w:numPr>
        <w:pStyle w:val="Compact"/>
      </w:pPr>
      <w:r>
        <w:t xml:space="preserve">Coal Miners</w:t>
      </w:r>
    </w:p>
    <w:p>
      <w:pPr>
        <w:numPr>
          <w:ilvl w:val="0"/>
          <w:numId w:val="1001"/>
        </w:numPr>
        <w:pStyle w:val="Compact"/>
      </w:pPr>
      <w:r>
        <w:t xml:space="preserve">Community Health Centers</w:t>
      </w:r>
    </w:p>
    <w:p>
      <w:pPr>
        <w:numPr>
          <w:ilvl w:val="0"/>
          <w:numId w:val="1001"/>
        </w:numPr>
        <w:pStyle w:val="Compact"/>
      </w:pPr>
      <w:r>
        <w:t xml:space="preserve">Dental Health</w:t>
      </w:r>
    </w:p>
    <w:p>
      <w:pPr>
        <w:numPr>
          <w:ilvl w:val="0"/>
          <w:numId w:val="1001"/>
        </w:numPr>
        <w:pStyle w:val="Compact"/>
      </w:pPr>
      <w:r>
        <w:t xml:space="preserve">Department Of Health And Human Services</w:t>
      </w:r>
    </w:p>
    <w:p>
      <w:pPr>
        <w:numPr>
          <w:ilvl w:val="0"/>
          <w:numId w:val="1001"/>
        </w:numPr>
        <w:pStyle w:val="Compact"/>
      </w:pPr>
      <w:r>
        <w:t xml:space="preserve">Emergency Medicine</w:t>
      </w:r>
    </w:p>
    <w:p>
      <w:pPr>
        <w:numPr>
          <w:ilvl w:val="0"/>
          <w:numId w:val="1001"/>
        </w:numPr>
        <w:pStyle w:val="Compact"/>
      </w:pPr>
      <w:r>
        <w:t xml:space="preserve">Federal Health Care Programs, Generally</w:t>
      </w:r>
    </w:p>
    <w:p>
      <w:pPr>
        <w:numPr>
          <w:ilvl w:val="0"/>
          <w:numId w:val="1001"/>
        </w:numPr>
        <w:pStyle w:val="Compact"/>
      </w:pPr>
      <w:r>
        <w:t xml:space="preserve">FY 2024</w:t>
      </w:r>
    </w:p>
    <w:p>
      <w:pPr>
        <w:numPr>
          <w:ilvl w:val="0"/>
          <w:numId w:val="1001"/>
        </w:numPr>
        <w:pStyle w:val="Compact"/>
      </w:pPr>
      <w:r>
        <w:t xml:space="preserve">Health Insurances</w:t>
      </w:r>
    </w:p>
    <w:p>
      <w:pPr>
        <w:numPr>
          <w:ilvl w:val="0"/>
          <w:numId w:val="1001"/>
        </w:numPr>
        <w:pStyle w:val="Compact"/>
      </w:pPr>
      <w:r>
        <w:t xml:space="preserve">Health Research</w:t>
      </w:r>
    </w:p>
    <w:p>
      <w:pPr>
        <w:numPr>
          <w:ilvl w:val="0"/>
          <w:numId w:val="1001"/>
        </w:numPr>
        <w:pStyle w:val="Compact"/>
      </w:pPr>
      <w:r>
        <w:t xml:space="preserve">Heroin And Opioid Crisis</w:t>
      </w:r>
    </w:p>
    <w:p>
      <w:pPr>
        <w:numPr>
          <w:ilvl w:val="0"/>
          <w:numId w:val="1001"/>
        </w:numPr>
        <w:pStyle w:val="Compact"/>
      </w:pPr>
      <w:r>
        <w:t xml:space="preserve">Insulin</w:t>
      </w:r>
    </w:p>
    <w:p>
      <w:pPr>
        <w:numPr>
          <w:ilvl w:val="0"/>
          <w:numId w:val="1001"/>
        </w:numPr>
        <w:pStyle w:val="Compact"/>
      </w:pPr>
      <w:r>
        <w:t xml:space="preserve">Medicaid</w:t>
      </w:r>
    </w:p>
    <w:p>
      <w:pPr>
        <w:numPr>
          <w:ilvl w:val="0"/>
          <w:numId w:val="1001"/>
        </w:numPr>
        <w:pStyle w:val="Compact"/>
      </w:pPr>
      <w:r>
        <w:t xml:space="preserve">Medicaid And CHIP</w:t>
      </w:r>
    </w:p>
    <w:p>
      <w:pPr>
        <w:numPr>
          <w:ilvl w:val="0"/>
          <w:numId w:val="1001"/>
        </w:numPr>
        <w:pStyle w:val="Compact"/>
      </w:pPr>
      <w:r>
        <w:t xml:space="preserve">Medical Billing</w:t>
      </w:r>
    </w:p>
    <w:p>
      <w:pPr>
        <w:numPr>
          <w:ilvl w:val="0"/>
          <w:numId w:val="1001"/>
        </w:numPr>
        <w:pStyle w:val="Compact"/>
      </w:pPr>
      <w:r>
        <w:t xml:space="preserve">Medical Expense Deduction</w:t>
      </w:r>
    </w:p>
    <w:p>
      <w:pPr>
        <w:numPr>
          <w:ilvl w:val="0"/>
          <w:numId w:val="1001"/>
        </w:numPr>
        <w:pStyle w:val="Compact"/>
      </w:pPr>
      <w:r>
        <w:t xml:space="preserve">Medical Malpractice</w:t>
      </w:r>
    </w:p>
    <w:p>
      <w:pPr>
        <w:numPr>
          <w:ilvl w:val="0"/>
          <w:numId w:val="1001"/>
        </w:numPr>
        <w:pStyle w:val="Compact"/>
      </w:pPr>
      <w:r>
        <w:t xml:space="preserve">Medical Marijuana</w:t>
      </w:r>
    </w:p>
    <w:p>
      <w:pPr>
        <w:numPr>
          <w:ilvl w:val="0"/>
          <w:numId w:val="1001"/>
        </w:numPr>
        <w:pStyle w:val="Compact"/>
      </w:pPr>
      <w:r>
        <w:t xml:space="preserve">Medical Research</w:t>
      </w:r>
    </w:p>
    <w:p>
      <w:pPr>
        <w:numPr>
          <w:ilvl w:val="0"/>
          <w:numId w:val="1001"/>
        </w:numPr>
        <w:pStyle w:val="Compact"/>
      </w:pPr>
      <w:r>
        <w:t xml:space="preserve">Medical Supplies</w:t>
      </w:r>
    </w:p>
    <w:p>
      <w:pPr>
        <w:numPr>
          <w:ilvl w:val="0"/>
          <w:numId w:val="1001"/>
        </w:numPr>
        <w:pStyle w:val="Compact"/>
      </w:pPr>
      <w:r>
        <w:t xml:space="preserve">Medicare</w:t>
      </w:r>
    </w:p>
    <w:p>
      <w:pPr>
        <w:numPr>
          <w:ilvl w:val="0"/>
          <w:numId w:val="1001"/>
        </w:numPr>
        <w:pStyle w:val="Compact"/>
      </w:pPr>
      <w:r>
        <w:t xml:space="preserve">Mental Health</w:t>
      </w:r>
    </w:p>
    <w:p>
      <w:pPr>
        <w:numPr>
          <w:ilvl w:val="0"/>
          <w:numId w:val="1001"/>
        </w:numPr>
        <w:pStyle w:val="Compact"/>
      </w:pPr>
      <w:r>
        <w:t xml:space="preserve">Mental Health And Drug Treatment Programs</w:t>
      </w:r>
    </w:p>
    <w:p>
      <w:pPr>
        <w:numPr>
          <w:ilvl w:val="0"/>
          <w:numId w:val="1001"/>
        </w:numPr>
        <w:pStyle w:val="Compact"/>
      </w:pPr>
      <w:r>
        <w:t xml:space="preserve">National Institutes Of Health</w:t>
      </w:r>
    </w:p>
    <w:p>
      <w:pPr>
        <w:numPr>
          <w:ilvl w:val="0"/>
          <w:numId w:val="1001"/>
        </w:numPr>
        <w:pStyle w:val="Compact"/>
      </w:pPr>
      <w:r>
        <w:t xml:space="preserve">National Institutes Of Health (NIH)</w:t>
      </w:r>
    </w:p>
    <w:p>
      <w:pPr>
        <w:numPr>
          <w:ilvl w:val="0"/>
          <w:numId w:val="1001"/>
        </w:numPr>
        <w:pStyle w:val="Compact"/>
      </w:pPr>
      <w:r>
        <w:t xml:space="preserve">Pharmaceuticals</w:t>
      </w:r>
    </w:p>
    <w:p>
      <w:pPr>
        <w:numPr>
          <w:ilvl w:val="0"/>
          <w:numId w:val="1001"/>
        </w:numPr>
        <w:pStyle w:val="Compact"/>
      </w:pPr>
      <w:r>
        <w:t xml:space="preserve">Pre-Existing Conditions</w:t>
      </w:r>
    </w:p>
    <w:p>
      <w:pPr>
        <w:numPr>
          <w:ilvl w:val="0"/>
          <w:numId w:val="1001"/>
        </w:numPr>
        <w:pStyle w:val="Compact"/>
      </w:pPr>
      <w:r>
        <w:t xml:space="preserve">Prescription Drugs</w:t>
      </w:r>
    </w:p>
    <w:p>
      <w:pPr>
        <w:numPr>
          <w:ilvl w:val="0"/>
          <w:numId w:val="1001"/>
        </w:numPr>
        <w:pStyle w:val="Compact"/>
      </w:pPr>
      <w:r>
        <w:t xml:space="preserve">Rural Communities</w:t>
      </w:r>
    </w:p>
    <w:p>
      <w:pPr>
        <w:numPr>
          <w:ilvl w:val="0"/>
          <w:numId w:val="1001"/>
        </w:numPr>
        <w:pStyle w:val="Compact"/>
      </w:pPr>
      <w:r>
        <w:t xml:space="preserve">South Asian Heart Health</w:t>
      </w:r>
    </w:p>
    <w:p>
      <w:pPr>
        <w:numPr>
          <w:ilvl w:val="0"/>
          <w:numId w:val="1001"/>
        </w:numPr>
        <w:pStyle w:val="Compact"/>
      </w:pPr>
      <w:r>
        <w:t xml:space="preserve">State Children’s Health Insurance Program (SCHIP)</w:t>
      </w:r>
    </w:p>
    <w:p>
      <w:pPr>
        <w:numPr>
          <w:ilvl w:val="0"/>
          <w:numId w:val="1001"/>
        </w:numPr>
        <w:pStyle w:val="Compact"/>
      </w:pPr>
      <w:r>
        <w:t xml:space="preserve">Telehealth</w:t>
      </w:r>
    </w:p>
    <w:p>
      <w:pPr>
        <w:numPr>
          <w:ilvl w:val="0"/>
          <w:numId w:val="1001"/>
        </w:numPr>
        <w:pStyle w:val="Compact"/>
      </w:pPr>
      <w:r>
        <w:t xml:space="preserve">Tobacco</w:t>
      </w:r>
    </w:p>
    <w:p>
      <w:pPr>
        <w:numPr>
          <w:ilvl w:val="0"/>
          <w:numId w:val="1001"/>
        </w:numPr>
        <w:pStyle w:val="Compact"/>
      </w:pPr>
      <w:r>
        <w:t xml:space="preserve">Trumpcare</w:t>
      </w:r>
    </w:p>
    <w:p>
      <w:pPr>
        <w:numPr>
          <w:ilvl w:val="0"/>
          <w:numId w:val="1001"/>
        </w:numPr>
        <w:pStyle w:val="Compact"/>
      </w:pPr>
      <w:r>
        <w:t xml:space="preserve">Youth Drug Use Grants</w:t>
      </w:r>
    </w:p>
    <w:p>
      <w:pPr>
        <w:numPr>
          <w:ilvl w:val="0"/>
          <w:numId w:val="1001"/>
        </w:numPr>
        <w:pStyle w:val="Compact"/>
      </w:pPr>
      <w:r>
        <w:t xml:space="preserve">Zika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2026-01-27T02:08:39Z</dcterms:created>
  <dcterms:modified xsi:type="dcterms:W3CDTF">2026-01-27T02:08:39Z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