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4" w:name="gun-violence-research"/>
    <w:p>
      <w:pPr>
        <w:pStyle w:val="Heading1"/>
      </w:pPr>
      <w:r>
        <w:t xml:space="preserve">Gun Violence Research</w:t>
      </w:r>
    </w:p>
    <w:p>
      <w:pPr>
        <w:pStyle w:val="FirstParagraph"/>
      </w:pPr>
      <w:r>
        <w:rPr>
          <w:bCs/>
          <w:b/>
        </w:rPr>
        <w:t xml:space="preserve">2019: Fitzpatrick Voted For The FY 2020 Minibus Appropriations Bill,</w:t>
      </w:r>
      <w:r>
        <w:rPr>
          <w:bCs/>
          <w:b/>
        </w:rPr>
        <w:t xml:space="preserve"> </w:t>
      </w:r>
      <w:r>
        <w:rPr>
          <w:bCs/>
          <w:b/>
        </w:rPr>
        <w:t xml:space="preserve">Which Provided $25 Million for Gun Violence Research.</w:t>
      </w:r>
      <w:r>
        <w:t xml:space="preserve"> </w:t>
      </w:r>
      <w:r>
        <w:t xml:space="preserve">In December</w:t>
      </w:r>
      <w:r>
        <w:t xml:space="preserve"> </w:t>
      </w:r>
      <w:r>
        <w:t xml:space="preserve">2019, Fitzpatrick voted for the FY 2020 minibus spending bill According</w:t>
      </w:r>
      <w:r>
        <w:t xml:space="preserve"> </w:t>
      </w:r>
      <w:r>
        <w:t xml:space="preserve">to The Hill,</w:t>
      </w:r>
      <w:r>
        <w:t xml:space="preserve"> </w:t>
      </w:r>
      <w:r>
        <w:t xml:space="preserve">“</w:t>
      </w:r>
      <w:r>
        <w:t xml:space="preserve">federal agencies will receive $25 million from Congress</w:t>
      </w:r>
      <w:r>
        <w:t xml:space="preserve"> </w:t>
      </w:r>
      <w:r>
        <w:t xml:space="preserve">to study gun violence […] The deal includes $12.5 million each for</w:t>
      </w:r>
      <w:r>
        <w:t xml:space="preserve"> </w:t>
      </w:r>
      <w:r>
        <w:t xml:space="preserve">the Centers for Disease Control and Prevention (CDC) and National</w:t>
      </w:r>
      <w:r>
        <w:t xml:space="preserve"> </w:t>
      </w:r>
      <w:r>
        <w:t xml:space="preserve">Institutes of Health to study gun violence and ways to prevent it.</w:t>
      </w:r>
      <w:r>
        <w:t xml:space="preserve">”</w:t>
      </w:r>
      <w:r>
        <w:t xml:space="preserve"> </w:t>
      </w:r>
      <w:r>
        <w:t xml:space="preserve">The</w:t>
      </w:r>
      <w:r>
        <w:t xml:space="preserve"> </w:t>
      </w:r>
      <w:r>
        <w:t xml:space="preserve">vote was a motion to concur in the Senate amendment. The House agreed to</w:t>
      </w:r>
      <w:r>
        <w:t xml:space="preserve"> </w:t>
      </w:r>
      <w:r>
        <w:t xml:space="preserve">the motion by a vote of 297-120. The Senate later passed the bill and</w:t>
      </w:r>
      <w:r>
        <w:t xml:space="preserve"> </w:t>
      </w:r>
      <w:r>
        <w:t xml:space="preserve">the President signed the bill into law. [House Vote 689,</w:t>
      </w:r>
      <w:r>
        <w:t xml:space="preserve"> </w:t>
      </w:r>
      <w:hyperlink r:id="rId20">
        <w:r>
          <w:rPr>
            <w:rStyle w:val="Hyperlink"/>
          </w:rPr>
          <w:t xml:space="preserve">12/17/19</w:t>
        </w:r>
      </w:hyperlink>
      <w:r>
        <w:t xml:space="preserve">; Congressional</w:t>
      </w:r>
      <w:r>
        <w:t xml:space="preserve"> </w:t>
      </w:r>
      <w:r>
        <w:t xml:space="preserve">Quarterly,</w:t>
      </w:r>
      <w:r>
        <w:t xml:space="preserve"> </w:t>
      </w:r>
      <w:hyperlink r:id="rId21">
        <w:r>
          <w:rPr>
            <w:rStyle w:val="Hyperlink"/>
          </w:rPr>
          <w:t xml:space="preserve">12/17/19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2">
        <w:r>
          <w:rPr>
            <w:rStyle w:val="Hyperlink"/>
          </w:rPr>
          <w:t xml:space="preserve">H.R.1865</w:t>
        </w:r>
      </w:hyperlink>
      <w:r>
        <w:t xml:space="preserve">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The FY 2020 Minibus Was The First Time In Over 20 Years That</w:t>
      </w:r>
      <w:r>
        <w:rPr>
          <w:bCs/>
          <w:b/>
        </w:rPr>
        <w:t xml:space="preserve"> </w:t>
      </w:r>
      <w:r>
        <w:rPr>
          <w:bCs/>
          <w:b/>
        </w:rPr>
        <w:t xml:space="preserve">Congress Had Appropriated Money For Gun Violence Research.</w:t>
      </w:r>
      <w:r>
        <w:t xml:space="preserve"> </w:t>
      </w:r>
      <w:r>
        <w:t xml:space="preserve">According to The Hill,</w:t>
      </w:r>
      <w:r>
        <w:t xml:space="preserve"> </w:t>
      </w:r>
      <w:r>
        <w:t xml:space="preserve">“</w:t>
      </w:r>
      <w:r>
        <w:t xml:space="preserve">It’s the first time in more than 20 years</w:t>
      </w:r>
      <w:r>
        <w:t xml:space="preserve"> </w:t>
      </w:r>
      <w:r>
        <w:t xml:space="preserve">that Congress has appropriated money for gun violence research</w:t>
      </w:r>
      <w:r>
        <w:t xml:space="preserve"> </w:t>
      </w:r>
      <w:r>
        <w:t xml:space="preserve">[…] Congress stopped funding gun violence research in 1996 after</w:t>
      </w:r>
      <w:r>
        <w:t xml:space="preserve"> </w:t>
      </w:r>
      <w:r>
        <w:t xml:space="preserve">an amendment passed blocking agencies from using federal funds to</w:t>
      </w:r>
      <w:r>
        <w:t xml:space="preserve"> </w:t>
      </w:r>
      <w:r>
        <w:t xml:space="preserve">advocate for gun control […] While Democrats had tried for years</w:t>
      </w:r>
      <w:r>
        <w:t xml:space="preserve"> </w:t>
      </w:r>
      <w:r>
        <w:t xml:space="preserve">to end the amendment, they shifted their strategy this year, pushing</w:t>
      </w:r>
      <w:r>
        <w:t xml:space="preserve"> </w:t>
      </w:r>
      <w:r>
        <w:t xml:space="preserve">for $50 million in funding while leaving the amendment in place in</w:t>
      </w:r>
      <w:r>
        <w:t xml:space="preserve"> </w:t>
      </w:r>
      <w:r>
        <w:t xml:space="preserve">an attempt to allay concerns that the money could be used</w:t>
      </w:r>
      <w:r>
        <w:t xml:space="preserve"> </w:t>
      </w:r>
      <w:r>
        <w:t xml:space="preserve">inappropriately.</w:t>
      </w:r>
      <w:r>
        <w:t xml:space="preserve">”</w:t>
      </w:r>
      <w:r>
        <w:t xml:space="preserve"> </w:t>
      </w:r>
      <w:r>
        <w:t xml:space="preserve">[The Hill,</w:t>
      </w:r>
      <w:r>
        <w:t xml:space="preserve"> </w:t>
      </w:r>
      <w:hyperlink r:id="rId23">
        <w:r>
          <w:rPr>
            <w:rStyle w:val="Hyperlink"/>
          </w:rPr>
          <w:t xml:space="preserve">12/16/19</w:t>
        </w:r>
      </w:hyperlink>
      <w:r>
        <w:t xml:space="preserve">]</w:t>
      </w:r>
    </w:p>
    <w:bookmarkEnd w:id="2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19/roll689.xml" TargetMode="External" /><Relationship Type="http://schemas.openxmlformats.org/officeDocument/2006/relationships/hyperlink" Id="rId21" Target="https://plus.cq.com/vote/2019/H/689?8" TargetMode="External" /><Relationship Type="http://schemas.openxmlformats.org/officeDocument/2006/relationships/hyperlink" Id="rId23" Target="https://thehill.com/policy/healthcare/474740-25m-set-aside-for-gun-violence-research-in-spending-agreement-in-win-for" TargetMode="External" /><Relationship Type="http://schemas.openxmlformats.org/officeDocument/2006/relationships/hyperlink" Id="rId22" Target="https://www.congress.gov/bill/116th-congress/house-bill/1865/all-actions?q=%7b%22search%22%3A%5B%22hr+1865%22%5D%7d&amp;s=4&amp;r=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19/roll689.xml" TargetMode="External" /><Relationship Type="http://schemas.openxmlformats.org/officeDocument/2006/relationships/hyperlink" Id="rId21" Target="https://plus.cq.com/vote/2019/H/689?8" TargetMode="External" /><Relationship Type="http://schemas.openxmlformats.org/officeDocument/2006/relationships/hyperlink" Id="rId23" Target="https://thehill.com/policy/healthcare/474740-25m-set-aside-for-gun-violence-research-in-spending-agreement-in-win-for" TargetMode="External" /><Relationship Type="http://schemas.openxmlformats.org/officeDocument/2006/relationships/hyperlink" Id="rId22" Target="https://www.congress.gov/bill/116th-congress/house-bill/1865/all-actions?q=%7b%22search%22%3A%5B%22hr+1865%22%5D%7d&amp;s=4&amp;r=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2026-01-27T02:08:43Z</dcterms:created>
  <dcterms:modified xsi:type="dcterms:W3CDTF">2026-01-27T02:08:43Z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