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5" w:name="agency-rulemaking"/>
    <w:p>
      <w:pPr>
        <w:pStyle w:val="Heading1"/>
      </w:pPr>
      <w:r>
        <w:t xml:space="preserve">Agency Rulemaking</w:t>
      </w:r>
    </w:p>
    <w:bookmarkStart w:id="24" w:name="day-deadline"/>
    <w:p>
      <w:pPr>
        <w:pStyle w:val="Heading3"/>
      </w:pPr>
      <w:r>
        <w:t xml:space="preserve">70-Day Deadline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Allowed Major</w:t>
      </w:r>
      <w:r>
        <w:rPr>
          <w:bCs/>
          <w:b/>
        </w:rPr>
        <w:t xml:space="preserve"> </w:t>
      </w:r>
      <w:r>
        <w:rPr>
          <w:bCs/>
          <w:b/>
        </w:rPr>
        <w:t xml:space="preserve">Rules To Go Into Effect If Congress Does Not Vote On A Joint Resolution</w:t>
      </w:r>
      <w:r>
        <w:rPr>
          <w:bCs/>
          <w:b/>
        </w:rPr>
        <w:t xml:space="preserve"> </w:t>
      </w:r>
      <w:r>
        <w:rPr>
          <w:bCs/>
          <w:b/>
        </w:rPr>
        <w:t xml:space="preserve">Nullifying Such Rule Within 70 Legislative Days.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Regulations from the Executive in Need of Scrutiny (REINS) Act of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allow a major rule to go into effect if Congress does</w:t>
      </w:r>
      <w:r>
        <w:t xml:space="preserve"> </w:t>
      </w:r>
      <w:r>
        <w:t xml:space="preserve">not vote on a joint resolution approving such a rule within 70</w:t>
      </w:r>
      <w:r>
        <w:t xml:space="preserve"> </w:t>
      </w:r>
      <w:r>
        <w:t xml:space="preserve">legislative days of receiving the relevant agency's report on the</w:t>
      </w:r>
      <w:r>
        <w:t xml:space="preserve"> </w:t>
      </w:r>
      <w:r>
        <w:t xml:space="preserve">rule.</w:t>
      </w:r>
      <w:r>
        <w:t xml:space="preserve">”</w:t>
      </w:r>
      <w:r>
        <w:t xml:space="preserve"> </w:t>
      </w:r>
      <w:r>
        <w:t xml:space="preserve">The vote was on the adoption of an amendment. The House rejected</w:t>
      </w:r>
      <w:r>
        <w:t xml:space="preserve"> </w:t>
      </w:r>
      <w:r>
        <w:t xml:space="preserve">the amendment by a vote of 213 to 221. [House Vote 260,</w:t>
      </w:r>
      <w:r>
        <w:t xml:space="preserve"> </w:t>
      </w:r>
      <w:hyperlink r:id="rId20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200</w:t>
        </w:r>
      </w:hyperlink>
      <w:r>
        <w:t xml:space="preserve">]</w:t>
      </w:r>
    </w:p>
    <w:bookmarkEnd w:id="24"/>
    <w:bookmarkStart w:id="30" w:name="accountability"/>
    <w:p>
      <w:pPr>
        <w:pStyle w:val="Heading3"/>
      </w:pPr>
      <w:r>
        <w:t xml:space="preserve">Accountability</w:t>
      </w:r>
    </w:p>
    <w:p>
      <w:pPr>
        <w:pStyle w:val="FirstParagraph"/>
      </w:pPr>
      <w:r>
        <w:rPr>
          <w:bCs/>
          <w:b/>
        </w:rPr>
        <w:t xml:space="preserve">2023: Fitzpatrick Voted To Require Agency Rules To Be Initiated By</w:t>
      </w:r>
      <w:r>
        <w:rPr>
          <w:bCs/>
          <w:b/>
        </w:rPr>
        <w:t xml:space="preserve"> </w:t>
      </w:r>
      <w:r>
        <w:rPr>
          <w:bCs/>
          <w:b/>
        </w:rPr>
        <w:t xml:space="preserve">Senior Non-Career Appointees.</w:t>
      </w:r>
      <w:r>
        <w:t xml:space="preserve"> </w:t>
      </w:r>
      <w:r>
        <w:t xml:space="preserve">In December 2023, according to</w:t>
      </w:r>
      <w:r>
        <w:t xml:space="preserve"> </w:t>
      </w:r>
      <w:r>
        <w:t xml:space="preserve">Congressional Quarterly, Fitzpatrick voted for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require that any rule issued by a federal executive agency under a</w:t>
      </w:r>
      <w:r>
        <w:t xml:space="preserve"> </w:t>
      </w:r>
      <w:r>
        <w:t xml:space="preserve">notice or comment period be initiated only by senior non-career</w:t>
      </w:r>
      <w:r>
        <w:t xml:space="preserve"> </w:t>
      </w:r>
      <w:r>
        <w:t xml:space="preserve">presidential appointees and signed by presidential appointees who have</w:t>
      </w:r>
      <w:r>
        <w:t xml:space="preserve"> </w:t>
      </w:r>
      <w:r>
        <w:t xml:space="preserve">been confirmed by the Senate. It would also direct the Office of</w:t>
      </w:r>
      <w:r>
        <w:t xml:space="preserve"> </w:t>
      </w:r>
      <w:r>
        <w:t xml:space="preserve">Information and Regulatory Affairs within the Office of Management and</w:t>
      </w:r>
      <w:r>
        <w:t xml:space="preserve"> </w:t>
      </w:r>
      <w:r>
        <w:t xml:space="preserve">Budget to provide guidance to federal agencies on how to implement the</w:t>
      </w:r>
      <w:r>
        <w:t xml:space="preserve"> </w:t>
      </w:r>
      <w:r>
        <w:t xml:space="preserve">bill's requirements, and to monitor agency compliance. The bill would</w:t>
      </w:r>
      <w:r>
        <w:t xml:space="preserve"> </w:t>
      </w:r>
      <w:r>
        <w:t xml:space="preserve">create an exception for rules that affect public safety and security. It</w:t>
      </w:r>
      <w:r>
        <w:t xml:space="preserve"> </w:t>
      </w:r>
      <w:r>
        <w:t xml:space="preserve">would require that an agency head notify OIRA of the reasons why</w:t>
      </w:r>
      <w:r>
        <w:t xml:space="preserve"> </w:t>
      </w:r>
      <w:r>
        <w:t xml:space="preserve">complying with the requirement would impede public safety or security</w:t>
      </w:r>
      <w:r>
        <w:t xml:space="preserve"> </w:t>
      </w:r>
      <w:r>
        <w:t xml:space="preserve">and require that such notifications be published in the Federal</w:t>
      </w:r>
      <w:r>
        <w:t xml:space="preserve"> </w:t>
      </w:r>
      <w:r>
        <w:t xml:space="preserve">Register.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218 to 203, thus it was sent to the Senate. [House Vote 717,</w:t>
      </w:r>
      <w:r>
        <w:t xml:space="preserve"> </w:t>
      </w:r>
      <w:hyperlink r:id="rId25">
        <w:r>
          <w:rPr>
            <w:rStyle w:val="Hyperlink"/>
          </w:rPr>
          <w:t xml:space="preserve">12/12/23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Ensuring Accountability In</w:t>
      </w:r>
      <w:r>
        <w:rPr>
          <w:bCs/>
          <w:b/>
        </w:rPr>
        <w:t xml:space="preserve"> </w:t>
      </w:r>
      <w:r>
        <w:rPr>
          <w:bCs/>
          <w:b/>
        </w:rPr>
        <w:t xml:space="preserve">Agency Rulemaking Act.</w:t>
      </w:r>
      <w:r>
        <w:t xml:space="preserve"> </w:t>
      </w:r>
      <w:r>
        <w:t xml:space="preserve">In December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House Judiciary Committee.</w:t>
      </w:r>
      <w:r>
        <w:t xml:space="preserve">”</w:t>
      </w:r>
      <w:r>
        <w:t xml:space="preserve"> </w:t>
      </w:r>
      <w:r>
        <w:t xml:space="preserve">The vote was on the motion to recommit.</w:t>
      </w:r>
      <w:r>
        <w:t xml:space="preserve"> </w:t>
      </w:r>
      <w:r>
        <w:t xml:space="preserve">The House rejected the motion by a vote of 206 to 211. [House Vote 716,</w:t>
      </w:r>
      <w:r>
        <w:t xml:space="preserve"> </w:t>
      </w:r>
      <w:hyperlink r:id="rId28">
        <w:r>
          <w:rPr>
            <w:rStyle w:val="Hyperlink"/>
          </w:rPr>
          <w:t xml:space="preserve">12/12/23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357</w:t>
        </w:r>
      </w:hyperlink>
      <w:r>
        <w:t xml:space="preserve">]</w:t>
      </w:r>
    </w:p>
    <w:bookmarkEnd w:id="30"/>
    <w:bookmarkStart w:id="45" w:name="congressional-approval"/>
    <w:p>
      <w:pPr>
        <w:pStyle w:val="Heading3"/>
      </w:pPr>
      <w:r>
        <w:t xml:space="preserve">Congressional Approval</w:t>
      </w:r>
    </w:p>
    <w:p>
      <w:pPr>
        <w:pStyle w:val="FirstParagraph"/>
      </w:pPr>
      <w:r>
        <w:rPr>
          <w:bCs/>
          <w:b/>
        </w:rPr>
        <w:t xml:space="preserve">2023: Fitzpatrick Voted To Require Congressional Approval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Any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Result In An Annual Economic Impact Of Over</w:t>
      </w:r>
      <w:r>
        <w:rPr>
          <w:bCs/>
          <w:b/>
        </w:rPr>
        <w:t xml:space="preserve"> </w:t>
      </w:r>
      <w:r>
        <w:rPr>
          <w:bCs/>
          <w:b/>
        </w:rPr>
        <w:t xml:space="preserve">$100 Million, A Significant Price Increase, Or Adverse Effects On</w:t>
      </w:r>
      <w:r>
        <w:rPr>
          <w:bCs/>
          <w:b/>
        </w:rPr>
        <w:t xml:space="preserve"> </w:t>
      </w:r>
      <w:r>
        <w:rPr>
          <w:bCs/>
          <w:b/>
        </w:rPr>
        <w:t xml:space="preserve">Competition Or Employment.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 Regulations from the Executive in</w:t>
      </w:r>
      <w:r>
        <w:t xml:space="preserve"> </w:t>
      </w:r>
      <w:r>
        <w:t xml:space="preserve">Need of Scrutiny (REINS) Act of 2023, which would</w:t>
      </w:r>
      <w:r>
        <w:t xml:space="preserve"> </w:t>
      </w:r>
      <w:r>
        <w:t xml:space="preserve">“</w:t>
      </w:r>
      <w:r>
        <w:t xml:space="preserve">require congressional</w:t>
      </w:r>
      <w:r>
        <w:t xml:space="preserve"> </w:t>
      </w:r>
      <w:r>
        <w:t xml:space="preserve">approval of a joint resolution to implement any</w:t>
      </w:r>
      <w:r>
        <w:t xml:space="preserve"> </w:t>
      </w:r>
      <w:r>
        <w:t xml:space="preserve">‘</w:t>
      </w:r>
      <w:r>
        <w:t xml:space="preserve">major rule</w:t>
      </w:r>
      <w:r>
        <w:t xml:space="preserve">’</w:t>
      </w:r>
      <w:r>
        <w:t xml:space="preserve"> </w:t>
      </w:r>
      <w:r>
        <w:t xml:space="preserve">that has or</w:t>
      </w:r>
      <w:r>
        <w:t xml:space="preserve"> </w:t>
      </w:r>
      <w:r>
        <w:t xml:space="preserve">is likely to result in an annual economic effect of at least $100</w:t>
      </w:r>
      <w:r>
        <w:t xml:space="preserve"> </w:t>
      </w:r>
      <w:r>
        <w:t xml:space="preserve">million; a major increase in costs or prices; or significant adverse</w:t>
      </w:r>
      <w:r>
        <w:t xml:space="preserve"> </w:t>
      </w:r>
      <w:r>
        <w:t xml:space="preserve">effects on U.S. competition, employment, productivity or international</w:t>
      </w:r>
      <w:r>
        <w:t xml:space="preserve"> </w:t>
      </w:r>
      <w:r>
        <w:t xml:space="preserve">competitiveness.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221 to 210, thus the bill was sent to the Senate. [House Vote</w:t>
      </w:r>
      <w:r>
        <w:t xml:space="preserve"> </w:t>
      </w:r>
      <w:r>
        <w:t xml:space="preserve">265,</w:t>
      </w:r>
      <w:r>
        <w:t xml:space="preserve"> </w:t>
      </w:r>
      <w:hyperlink r:id="rId31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Sought To Limit The Power Of Executive Agencies In An</w:t>
      </w:r>
      <w:r>
        <w:rPr>
          <w:bCs/>
          <w:b/>
        </w:rPr>
        <w:t xml:space="preserve"> </w:t>
      </w:r>
      <w:r>
        <w:rPr>
          <w:bCs/>
          <w:b/>
        </w:rPr>
        <w:t xml:space="preserve">Attempt To Decrease Policymaking Authority Of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Republicans passed a measure Wednesday aimed at curtailing the power</w:t>
      </w:r>
      <w:r>
        <w:t xml:space="preserve"> </w:t>
      </w:r>
      <w:r>
        <w:t xml:space="preserve">of executive agencies, part of the latest attempt in a years-long</w:t>
      </w:r>
      <w:r>
        <w:t xml:space="preserve"> </w:t>
      </w:r>
      <w:r>
        <w:t xml:space="preserve">effort from conservatives to reduce the policymaking power of the</w:t>
      </w:r>
      <w:r>
        <w:t xml:space="preserve"> </w:t>
      </w:r>
      <w:r>
        <w:t xml:space="preserve">federal government.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President Biden Threatened To Veto The Bill, Arguing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Undermine Executive Agency Efforts And Place An Unnecessary Hurdle</w:t>
      </w:r>
      <w:r>
        <w:rPr>
          <w:bCs/>
          <w:b/>
        </w:rPr>
        <w:t xml:space="preserve"> </w:t>
      </w:r>
      <w:r>
        <w:rPr>
          <w:bCs/>
          <w:b/>
        </w:rPr>
        <w:t xml:space="preserve">Into The Regulatory Process.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Biden administration issued a veto threat against the</w:t>
      </w:r>
      <w:r>
        <w:t xml:space="preserve"> </w:t>
      </w:r>
      <w:r>
        <w:t xml:space="preserve">legislation and in a statement of administrative policy wrote that</w:t>
      </w:r>
      <w:r>
        <w:t xml:space="preserve"> </w:t>
      </w:r>
      <w:r>
        <w:t xml:space="preserve">the bill would undermine agency efforts and put an</w:t>
      </w:r>
      <w:r>
        <w:t xml:space="preserve"> </w:t>
      </w:r>
      <w:r>
        <w:t xml:space="preserve">‘</w:t>
      </w:r>
      <w:r>
        <w:t xml:space="preserve">unwieldy,</w:t>
      </w:r>
      <w:r>
        <w:t xml:space="preserve"> </w:t>
      </w:r>
      <w:r>
        <w:t xml:space="preserve">unnecessary, and time-consuming hurdle</w:t>
      </w:r>
      <w:r>
        <w:t xml:space="preserve">’</w:t>
      </w:r>
      <w:r>
        <w:t xml:space="preserve"> </w:t>
      </w:r>
      <w:r>
        <w:t xml:space="preserve">into the regulatory</w:t>
      </w:r>
      <w:r>
        <w:t xml:space="preserve"> </w:t>
      </w:r>
      <w:r>
        <w:t xml:space="preserve">process.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That The Federal Bureaucracy Was Too Removed</w:t>
      </w:r>
      <w:r>
        <w:rPr>
          <w:bCs/>
          <w:b/>
        </w:rPr>
        <w:t xml:space="preserve"> </w:t>
      </w:r>
      <w:r>
        <w:rPr>
          <w:bCs/>
          <w:b/>
        </w:rPr>
        <w:t xml:space="preserve">From Elected Officials Who Are Accountable To Voters And Claimed</w:t>
      </w:r>
      <w:r>
        <w:rPr>
          <w:bCs/>
          <w:b/>
        </w:rPr>
        <w:t xml:space="preserve"> </w:t>
      </w:r>
      <w:r>
        <w:rPr>
          <w:bCs/>
          <w:b/>
        </w:rPr>
        <w:t xml:space="preserve">That Agencies Have Abused Policymaking Powers.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contend that the federal</w:t>
      </w:r>
      <w:r>
        <w:t xml:space="preserve"> </w:t>
      </w:r>
      <w:r>
        <w:t xml:space="preserve">bureaucracy is too far removed from elected officials who are</w:t>
      </w:r>
      <w:r>
        <w:t xml:space="preserve"> </w:t>
      </w:r>
      <w:r>
        <w:t xml:space="preserve">accountable to voters, and the power at the agency level has usurped</w:t>
      </w:r>
      <w:r>
        <w:t xml:space="preserve"> </w:t>
      </w:r>
      <w:r>
        <w:t xml:space="preserve">the proper policymaking role of Congress.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Permit Rules To Go Into Effect Without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Approval For 90 Days If The President Were To</w:t>
      </w:r>
      <w:r>
        <w:rPr>
          <w:bCs/>
          <w:b/>
        </w:rPr>
        <w:t xml:space="preserve"> </w:t>
      </w:r>
      <w:r>
        <w:rPr>
          <w:bCs/>
          <w:b/>
        </w:rPr>
        <w:t xml:space="preserve">Determine That The Rule Were Necessary For Specified Reasons.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allow a major</w:t>
      </w:r>
      <w:r>
        <w:t xml:space="preserve"> </w:t>
      </w:r>
      <w:r>
        <w:t xml:space="preserve">rule to go into effect without congressional approval for a 90-day</w:t>
      </w:r>
      <w:r>
        <w:t xml:space="preserve"> </w:t>
      </w:r>
      <w:r>
        <w:t xml:space="preserve">period if the president determines by executive order that such rule</w:t>
      </w:r>
      <w:r>
        <w:t xml:space="preserve"> </w:t>
      </w:r>
      <w:r>
        <w:t xml:space="preserve">is necessary because of an imminent threat or emergency, necessary</w:t>
      </w:r>
      <w:r>
        <w:t xml:space="preserve"> </w:t>
      </w:r>
      <w:r>
        <w:t xml:space="preserve">for national security or the enforcement of criminal laws, or if the</w:t>
      </w:r>
      <w:r>
        <w:t xml:space="preserve"> </w:t>
      </w:r>
      <w:r>
        <w:t xml:space="preserve">rule has been issued to implement an international trade agreement.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Bill, If Congress Were To Not Approve A Rule</w:t>
      </w:r>
      <w:r>
        <w:rPr>
          <w:bCs/>
          <w:b/>
        </w:rPr>
        <w:t xml:space="preserve"> </w:t>
      </w:r>
      <w:r>
        <w:rPr>
          <w:bCs/>
          <w:b/>
        </w:rPr>
        <w:t xml:space="preserve">Within 70 Days, Similar Rules Would Be Prohibit For The Rest Of The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Session.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If a</w:t>
      </w:r>
      <w:r>
        <w:t xml:space="preserve"> </w:t>
      </w:r>
      <w:r>
        <w:t xml:space="preserve">joint resolution of approval for a major rule is not enacted within</w:t>
      </w:r>
      <w:r>
        <w:t xml:space="preserve"> </w:t>
      </w:r>
      <w:r>
        <w:t xml:space="preserve">70 legislative days, it would prohibit consideration of a joint</w:t>
      </w:r>
      <w:r>
        <w:t xml:space="preserve"> </w:t>
      </w:r>
      <w:r>
        <w:t xml:space="preserve">resolution of approval for the same rule for the duration of the</w:t>
      </w:r>
      <w:r>
        <w:t xml:space="preserve"> </w:t>
      </w:r>
      <w:r>
        <w:t xml:space="preserve">Congress.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Exempt Rules Issued By The Federal Reserve Or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Open Market Committee.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exempt from the bill’s requirements any rule</w:t>
      </w:r>
      <w:r>
        <w:t xml:space="preserve"> </w:t>
      </w:r>
      <w:r>
        <w:t xml:space="preserve">issued by the Federal Reserve Board of Governors or the Federal Open</w:t>
      </w:r>
      <w:r>
        <w:t xml:space="preserve"> </w:t>
      </w:r>
      <w:r>
        <w:t xml:space="preserve">Market Committee.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Regulations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In Need Of Scrutiny (REINS) Act Of 2023.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495) that would provide for floor</w:t>
      </w:r>
      <w:r>
        <w:t xml:space="preserve"> </w:t>
      </w:r>
      <w:r>
        <w:t xml:space="preserve">consideration of the Regulations from the Executive in Need of Scrutiny</w:t>
      </w:r>
      <w:r>
        <w:t xml:space="preserve"> </w:t>
      </w:r>
      <w:r>
        <w:t xml:space="preserve">(REINS) Act (HR 277).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218 to 209. [House Vote 250,</w:t>
      </w:r>
      <w:r>
        <w:t xml:space="preserve"> </w:t>
      </w:r>
      <w:hyperlink r:id="rId34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Regulations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In Need Of Scrutiny (REINS) Act Of 2023.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order the previous question (thus ending debate and possibility of</w:t>
      </w:r>
      <w:r>
        <w:t xml:space="preserve"> </w:t>
      </w:r>
      <w:r>
        <w:t xml:space="preserve">amendment) on the rule (H Res 495) that would provide for floor</w:t>
      </w:r>
      <w:r>
        <w:t xml:space="preserve"> </w:t>
      </w:r>
      <w:r>
        <w:t xml:space="preserve">consideration of the Regulations from the Executive in Need of Scrutiny</w:t>
      </w:r>
      <w:r>
        <w:t xml:space="preserve"> </w:t>
      </w:r>
      <w:r>
        <w:t xml:space="preserve">(REINS) Act (HR 277).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216 to 209.</w:t>
      </w:r>
      <w:r>
        <w:t xml:space="preserve"> </w:t>
      </w:r>
      <w:r>
        <w:t xml:space="preserve">[House Vote 249,</w:t>
      </w:r>
      <w:r>
        <w:t xml:space="preserve"> </w:t>
      </w:r>
      <w:hyperlink r:id="rId37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Regulations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In Need Of Scrutiny (REINS) Act Of 2023.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463) that would provide for House floor</w:t>
      </w:r>
      <w:r>
        <w:t xml:space="preserve"> </w:t>
      </w:r>
      <w:r>
        <w:t xml:space="preserve">consideration of the Regulations from the Executive in Need of Scrutiny</w:t>
      </w:r>
      <w:r>
        <w:t xml:space="preserve"> </w:t>
      </w:r>
      <w:r>
        <w:t xml:space="preserve">(REINS) Act (HR 277).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rejected the rule by a vote of 206 to 220. [House Vote 248,</w:t>
      </w:r>
      <w:r>
        <w:t xml:space="preserve"> </w:t>
      </w:r>
      <w:hyperlink r:id="rId39">
        <w:r>
          <w:rPr>
            <w:rStyle w:val="Hyperlink"/>
          </w:rPr>
          <w:t xml:space="preserve">6/6/23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Far-Right House Republicans Organized To Vote Against The Rule As</w:t>
      </w:r>
      <w:r>
        <w:rPr>
          <w:bCs/>
          <w:b/>
        </w:rPr>
        <w:t xml:space="preserve"> </w:t>
      </w:r>
      <w:r>
        <w:rPr>
          <w:bCs/>
          <w:b/>
        </w:rPr>
        <w:t xml:space="preserve">A Rebuke To GOP Leadership For The Passage Of The Bipartisan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 Package And For Backtracking On A Promise to Vote On Gun</w:t>
      </w:r>
      <w:r>
        <w:rPr>
          <w:bCs/>
          <w:b/>
        </w:rPr>
        <w:t xml:space="preserve"> </w:t>
      </w:r>
      <w:r>
        <w:rPr>
          <w:bCs/>
          <w:b/>
        </w:rPr>
        <w:t xml:space="preserve">Rights Legislation.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Hard-right House</w:t>
      </w:r>
      <w:r>
        <w:t xml:space="preserve"> </w:t>
      </w:r>
      <w:r>
        <w:t xml:space="preserve">conservatives derailed legislation scheduled for floor votes Tuesday</w:t>
      </w:r>
      <w:r>
        <w:t xml:space="preserve"> </w:t>
      </w:r>
      <w:r>
        <w:t xml:space="preserve">in a rebuke to GOP leadership. A group of House Republicans bucked</w:t>
      </w:r>
      <w:r>
        <w:t xml:space="preserve"> </w:t>
      </w:r>
      <w:r>
        <w:t xml:space="preserve">their party to vote against a rule (H Res 463) devised by GOP</w:t>
      </w:r>
      <w:r>
        <w:t xml:space="preserve"> </w:t>
      </w:r>
      <w:r>
        <w:t xml:space="preserve">leaders to take up legislation that included measures to rein in the</w:t>
      </w:r>
      <w:r>
        <w:t xml:space="preserve"> </w:t>
      </w:r>
      <w:r>
        <w:t xml:space="preserve">federal regulatory process (HR 277, HR 288) and the Biden</w:t>
      </w:r>
      <w:r>
        <w:t xml:space="preserve"> </w:t>
      </w:r>
      <w:r>
        <w:t xml:space="preserve">administration's ability to restrict gas stoves in particular (HR</w:t>
      </w:r>
      <w:r>
        <w:t xml:space="preserve"> </w:t>
      </w:r>
      <w:r>
        <w:t xml:space="preserve">1615, HR 1640). The rule was defeated on a 206-220 vote, as 11 GOP</w:t>
      </w:r>
      <w:r>
        <w:t xml:space="preserve"> </w:t>
      </w:r>
      <w:r>
        <w:t xml:space="preserve">defectors joined all Democrats in opposition. […] The dissenting</w:t>
      </w:r>
      <w:r>
        <w:t xml:space="preserve"> </w:t>
      </w:r>
      <w:r>
        <w:t xml:space="preserve">Republicans said the vote was intended to signal their frustration</w:t>
      </w:r>
      <w:r>
        <w:t xml:space="preserve"> </w:t>
      </w:r>
      <w:r>
        <w:t xml:space="preserve">with GOP leadership for cutting a deal last week on the debt limit</w:t>
      </w:r>
      <w:r>
        <w:t xml:space="preserve"> </w:t>
      </w:r>
      <w:r>
        <w:t xml:space="preserve">they opposed. They also said leaders backtracked on a pledge to</w:t>
      </w:r>
      <w:r>
        <w:t xml:space="preserve"> </w:t>
      </w:r>
      <w:r>
        <w:t xml:space="preserve">schedule a floor vote on gun rights legislation (H J Res 44).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42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Defeat Of The House Rule Was The First Defeat Since 2002.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It was the first defeat of a House rule on</w:t>
      </w:r>
      <w:r>
        <w:t xml:space="preserve"> </w:t>
      </w:r>
      <w:r>
        <w:t xml:space="preserve">the floor since 2002, according to C-SPAN's Howard Mortman. At that</w:t>
      </w:r>
      <w:r>
        <w:t xml:space="preserve"> </w:t>
      </w:r>
      <w:r>
        <w:t xml:space="preserve">time, anti-abortion Republicans rebelled against bankruptcy overhaul</w:t>
      </w:r>
      <w:r>
        <w:t xml:space="preserve"> </w:t>
      </w:r>
      <w:r>
        <w:t xml:space="preserve">legislation over language Sen. Charles E. Schumer, D-N.Y., helped</w:t>
      </w:r>
      <w:r>
        <w:t xml:space="preserve"> </w:t>
      </w:r>
      <w:r>
        <w:t xml:space="preserve">author that would bar protesters at abortion clinics from declaring</w:t>
      </w:r>
      <w:r>
        <w:t xml:space="preserve"> </w:t>
      </w:r>
      <w:r>
        <w:t xml:space="preserve">bankruptcy to avoid paying court-ordered fines and judgments.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42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Regulations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In Need Of Scrutiny (REINS) Act Of 2023.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order the previous question (thus ending debate and possibility of</w:t>
      </w:r>
      <w:r>
        <w:t xml:space="preserve"> </w:t>
      </w:r>
      <w:r>
        <w:t xml:space="preserve">amendment) on the rule (H Res 463) that would provide for House floor</w:t>
      </w:r>
      <w:r>
        <w:t xml:space="preserve"> </w:t>
      </w:r>
      <w:r>
        <w:t xml:space="preserve">consideration of the Regulations from the Executive in Need of Scrutiny</w:t>
      </w:r>
      <w:r>
        <w:t xml:space="preserve"> </w:t>
      </w:r>
      <w:r>
        <w:t xml:space="preserve">(REINS) Act (HR 277).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215 to 203.</w:t>
      </w:r>
      <w:r>
        <w:t xml:space="preserve"> </w:t>
      </w:r>
      <w:r>
        <w:t xml:space="preserve">[House Vote 247,</w:t>
      </w:r>
      <w:r>
        <w:t xml:space="preserve"> </w:t>
      </w:r>
      <w:hyperlink r:id="rId43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4">
        <w:r>
          <w:rPr>
            <w:rStyle w:val="Hyperlink"/>
          </w:rPr>
          <w:t xml:space="preserve">6/6/23</w:t>
        </w:r>
      </w:hyperlink>
      <w:r>
        <w:t xml:space="preserve">; Congressional Actions,</w:t>
      </w:r>
      <w:r>
        <w:t xml:space="preserve"> </w:t>
      </w:r>
      <w:hyperlink r:id="rId4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]</w:t>
      </w:r>
    </w:p>
    <w:bookmarkEnd w:id="45"/>
    <w:bookmarkStart w:id="49" w:name="costs-to-small-entities"/>
    <w:p>
      <w:pPr>
        <w:pStyle w:val="Heading3"/>
      </w:pPr>
      <w:r>
        <w:t xml:space="preserve">Costs To Small Entities</w:t>
      </w:r>
    </w:p>
    <w:p>
      <w:pPr>
        <w:pStyle w:val="FirstParagraph"/>
      </w:pPr>
      <w:r>
        <w:rPr>
          <w:bCs/>
          <w:b/>
        </w:rPr>
        <w:t xml:space="preserve">2024: Fitzpatrick Voted To Require Analyses Of Federal Agency Rules To</w:t>
      </w:r>
      <w:r>
        <w:rPr>
          <w:bCs/>
          <w:b/>
        </w:rPr>
        <w:t xml:space="preserve"> </w:t>
      </w:r>
      <w:r>
        <w:rPr>
          <w:bCs/>
          <w:b/>
        </w:rPr>
        <w:t xml:space="preserve">Include Expected Indirect Costs To Small Entities.</w:t>
      </w:r>
      <w:r>
        <w:t xml:space="preserve"> </w:t>
      </w:r>
      <w:r>
        <w:t xml:space="preserve">In December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that would modify the Regulatory Flexibility Act to require each initial</w:t>
      </w:r>
      <w:r>
        <w:t xml:space="preserve"> </w:t>
      </w:r>
      <w:r>
        <w:t xml:space="preserve">regulatory flexibility analysis for federal agency rules to contain any</w:t>
      </w:r>
      <w:r>
        <w:t xml:space="preserve"> </w:t>
      </w:r>
      <w:r>
        <w:t xml:space="preserve">foreseeable potential indirect costs a proposed rule may impose on small</w:t>
      </w:r>
      <w:r>
        <w:t xml:space="preserve"> </w:t>
      </w:r>
      <w:r>
        <w:t xml:space="preserve">entities, when feasible. It would require an agency, within 10 days of</w:t>
      </w:r>
      <w:r>
        <w:t xml:space="preserve"> </w:t>
      </w:r>
      <w:r>
        <w:t xml:space="preserve">certifying that a rule will not have a significant economic impact on a</w:t>
      </w:r>
      <w:r>
        <w:t xml:space="preserve"> </w:t>
      </w:r>
      <w:r>
        <w:t xml:space="preserve">substantial number of small entities, to provide the certification to</w:t>
      </w:r>
      <w:r>
        <w:t xml:space="preserve"> </w:t>
      </w:r>
      <w:r>
        <w:t xml:space="preserve">the Small Business Administration's chief counsel for advocacy. It</w:t>
      </w:r>
      <w:r>
        <w:t xml:space="preserve"> </w:t>
      </w:r>
      <w:r>
        <w:t xml:space="preserve">would allow any small entity, group of small entities or organization</w:t>
      </w:r>
      <w:r>
        <w:t xml:space="preserve"> </w:t>
      </w:r>
      <w:r>
        <w:t xml:space="preserve">representing such entities to petition the chief counsel to review a</w:t>
      </w:r>
      <w:r>
        <w:t xml:space="preserve"> </w:t>
      </w:r>
      <w:r>
        <w:t xml:space="preserve">certification that a rule will not have significant economic impact. It</w:t>
      </w:r>
      <w:r>
        <w:t xml:space="preserve"> </w:t>
      </w:r>
      <w:r>
        <w:t xml:space="preserve">also would allow petitioners to request a consultation with the chief</w:t>
      </w:r>
      <w:r>
        <w:t xml:space="preserve"> </w:t>
      </w:r>
      <w:r>
        <w:t xml:space="preserve">counsel before or after filing the petition. Under the bill, a rule</w:t>
      </w:r>
      <w:r>
        <w:t xml:space="preserve"> </w:t>
      </w:r>
      <w:r>
        <w:t xml:space="preserve">would cease to be effective if an agency does not complete a mandatory</w:t>
      </w:r>
      <w:r>
        <w:t xml:space="preserve"> </w:t>
      </w:r>
      <w:r>
        <w:t xml:space="preserve">rule review within a 10-year period or does not attend the chief</w:t>
      </w:r>
      <w:r>
        <w:t xml:space="preserve"> </w:t>
      </w:r>
      <w:r>
        <w:t xml:space="preserve">counsel’s meeting to review their certification that the rule will not</w:t>
      </w:r>
      <w:r>
        <w:t xml:space="preserve"> </w:t>
      </w:r>
      <w:r>
        <w:t xml:space="preserve">have a significant economic impact on a substantial number of small</w:t>
      </w:r>
      <w:r>
        <w:t xml:space="preserve"> </w:t>
      </w:r>
      <w:r>
        <w:t xml:space="preserve">entities. If the agency determines that rule should be reinstated, it</w:t>
      </w:r>
      <w:r>
        <w:t xml:space="preserve"> </w:t>
      </w:r>
      <w:r>
        <w:t xml:space="preserve">would have 180 days to complete a review. The bill would require the</w:t>
      </w:r>
      <w:r>
        <w:t xml:space="preserve"> </w:t>
      </w:r>
      <w:r>
        <w:t xml:space="preserve">chief counsel’s full review to be published in the Federal Register and</w:t>
      </w:r>
      <w:r>
        <w:t xml:space="preserve"> </w:t>
      </w:r>
      <w:r>
        <w:t xml:space="preserve">on the SBA’s Office of Advocacy website, within 30 days of beginning the</w:t>
      </w:r>
      <w:r>
        <w:t xml:space="preserve"> </w:t>
      </w:r>
      <w:r>
        <w:t xml:space="preserve">review.</w:t>
      </w:r>
      <w:r>
        <w:t xml:space="preserve">”</w:t>
      </w:r>
      <w:r>
        <w:t xml:space="preserve"> </w:t>
      </w:r>
      <w:r>
        <w:t xml:space="preserve">The House passed the bill by a vote of 208 to 196. [House Vote</w:t>
      </w:r>
      <w:r>
        <w:t xml:space="preserve"> </w:t>
      </w:r>
      <w:r>
        <w:t xml:space="preserve">489,</w:t>
      </w:r>
      <w:r>
        <w:t xml:space="preserve"> </w:t>
      </w:r>
      <w:hyperlink r:id="rId46">
        <w:r>
          <w:rPr>
            <w:rStyle w:val="Hyperlink"/>
          </w:rPr>
          <w:t xml:space="preserve">12/5/24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7">
        <w:r>
          <w:rPr>
            <w:rStyle w:val="Hyperlink"/>
          </w:rPr>
          <w:t xml:space="preserve">12/5/24</w:t>
        </w:r>
      </w:hyperlink>
      <w:r>
        <w:t xml:space="preserve">; Congressional Actions,</w:t>
      </w:r>
      <w:r>
        <w:t xml:space="preserve"> </w:t>
      </w:r>
      <w:hyperlink r:id="rId4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7198</w:t>
        </w:r>
      </w:hyperlink>
      <w:r>
        <w:t xml:space="preserve">]</w:t>
      </w:r>
    </w:p>
    <w:bookmarkEnd w:id="49"/>
    <w:bookmarkStart w:id="54" w:name="economic-impact"/>
    <w:p>
      <w:pPr>
        <w:pStyle w:val="Heading3"/>
      </w:pPr>
      <w:r>
        <w:t xml:space="preserve">Economic Impact</w:t>
      </w:r>
    </w:p>
    <w:p>
      <w:pPr>
        <w:pStyle w:val="FirstParagraph"/>
      </w:pPr>
      <w:r>
        <w:rPr>
          <w:bCs/>
          <w:b/>
        </w:rPr>
        <w:t xml:space="preserve">2024: Fitzpatrick Voted To Prohibit The Use Of Funds In The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Appropriations To Implement Rules Or Regulations With An</w:t>
      </w:r>
      <w:r>
        <w:rPr>
          <w:bCs/>
          <w:b/>
        </w:rPr>
        <w:t xml:space="preserve"> </w:t>
      </w:r>
      <w:r>
        <w:rPr>
          <w:bCs/>
          <w:b/>
        </w:rPr>
        <w:t xml:space="preserve">Economic Impact Of More Than $100 Million.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amendment no. 9 that</w:t>
      </w:r>
      <w:r>
        <w:t xml:space="preserve"> </w:t>
      </w:r>
      <w:r>
        <w:t xml:space="preserve">would prohibit the use of funds provided by the bill to finalization of</w:t>
      </w:r>
      <w:r>
        <w:t xml:space="preserve"> </w:t>
      </w:r>
      <w:r>
        <w:t xml:space="preserve">any rule or regulation that would result in an annual effect of $100</w:t>
      </w:r>
      <w:r>
        <w:t xml:space="preserve"> </w:t>
      </w:r>
      <w:r>
        <w:t xml:space="preserve">million or more on the economy.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adopted the amendment by a vote of 210 to 204.</w:t>
      </w:r>
      <w:r>
        <w:t xml:space="preserve"> </w:t>
      </w:r>
      <w:r>
        <w:t xml:space="preserve">[House Vote 301,</w:t>
      </w:r>
      <w:r>
        <w:t xml:space="preserve"> </w:t>
      </w:r>
      <w:hyperlink r:id="rId5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H.Amdt.1037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54"/>
    <w:bookmarkStart w:id="58" w:name="guidelines"/>
    <w:p>
      <w:pPr>
        <w:pStyle w:val="Heading3"/>
      </w:pPr>
      <w:r>
        <w:t xml:space="preserve">Guidelines</w:t>
      </w:r>
    </w:p>
    <w:p>
      <w:pPr>
        <w:pStyle w:val="FirstParagraph"/>
      </w:pPr>
      <w:r>
        <w:rPr>
          <w:bCs/>
          <w:b/>
        </w:rPr>
        <w:t xml:space="preserve">2024: Fitzpatrick Voted To Update Agency Rulemaking Guidelines.</w:t>
      </w:r>
      <w:r>
        <w:t xml:space="preserve"> </w:t>
      </w:r>
      <w:r>
        <w:t xml:space="preserve">In</w:t>
      </w:r>
      <w:r>
        <w:t xml:space="preserve"> </w:t>
      </w:r>
      <w:r>
        <w:t xml:space="preserve">May 2024, Fitzpatrick voted for , according to Congressional Quarterly,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suspend the rules and pass the bill, as amended, that</w:t>
      </w:r>
      <w:r>
        <w:t xml:space="preserve"> </w:t>
      </w:r>
      <w:r>
        <w:t xml:space="preserve">would as amended, that would require the Office of Management and</w:t>
      </w:r>
      <w:r>
        <w:t xml:space="preserve"> </w:t>
      </w:r>
      <w:r>
        <w:t xml:space="preserve">Budget, within one year of the bill’s enactment, to update guidelines to</w:t>
      </w:r>
      <w:r>
        <w:t xml:space="preserve"> </w:t>
      </w:r>
      <w:r>
        <w:t xml:space="preserve">help federal agencies ensure and maximize the quality, utility, and</w:t>
      </w:r>
      <w:r>
        <w:t xml:space="preserve"> </w:t>
      </w:r>
      <w:r>
        <w:t xml:space="preserve">integrity of the</w:t>
      </w:r>
      <w:r>
        <w:t xml:space="preserve"> </w:t>
      </w:r>
      <w:r>
        <w:t xml:space="preserve">‘</w:t>
      </w:r>
      <w:r>
        <w:t xml:space="preserve">influential information or evidence</w:t>
      </w:r>
      <w:r>
        <w:t xml:space="preserve">’</w:t>
      </w:r>
      <w:r>
        <w:t xml:space="preserve"> </w:t>
      </w:r>
      <w:r>
        <w:t xml:space="preserve">they use to</w:t>
      </w:r>
      <w:r>
        <w:t xml:space="preserve"> </w:t>
      </w:r>
      <w:r>
        <w:t xml:space="preserve">develop or issue rules and guidance. It would define</w:t>
      </w:r>
      <w:r>
        <w:t xml:space="preserve"> </w:t>
      </w:r>
      <w:r>
        <w:t xml:space="preserve">‘</w:t>
      </w:r>
      <w:r>
        <w:t xml:space="preserve">influential</w:t>
      </w:r>
      <w:r>
        <w:t xml:space="preserve"> </w:t>
      </w:r>
      <w:r>
        <w:t xml:space="preserve">information or evidence</w:t>
      </w:r>
      <w:r>
        <w:t xml:space="preserve">’</w:t>
      </w:r>
      <w:r>
        <w:t xml:space="preserve"> </w:t>
      </w:r>
      <w:r>
        <w:t xml:space="preserve">as information or evidence that a federal</w:t>
      </w:r>
      <w:r>
        <w:t xml:space="preserve"> </w:t>
      </w:r>
      <w:r>
        <w:t xml:space="preserve">agency head can reasonably determine will have or does have a clear or</w:t>
      </w:r>
      <w:r>
        <w:t xml:space="preserve"> </w:t>
      </w:r>
      <w:r>
        <w:t xml:space="preserve">substantial impact on developing or issuing a proposed or final rule. It</w:t>
      </w:r>
      <w:r>
        <w:t xml:space="preserve"> </w:t>
      </w:r>
      <w:r>
        <w:t xml:space="preserve">would require each agency to also make available, for any of its rules</w:t>
      </w:r>
      <w:r>
        <w:t xml:space="preserve"> </w:t>
      </w:r>
      <w:r>
        <w:t xml:space="preserve">and before the rule’s promulgation, the methods or evidence the agency</w:t>
      </w:r>
      <w:r>
        <w:t xml:space="preserve"> </w:t>
      </w:r>
      <w:r>
        <w:t xml:space="preserve">relied on in developing or issuing the rule. It would also exempt</w:t>
      </w:r>
      <w:r>
        <w:t xml:space="preserve"> </w:t>
      </w:r>
      <w:r>
        <w:t xml:space="preserve">information that is prohibited from being disclosed to the public from</w:t>
      </w:r>
      <w:r>
        <w:t xml:space="preserve"> </w:t>
      </w:r>
      <w:r>
        <w:t xml:space="preserve">this requirement.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377 to 4. [House Vote 177,</w:t>
      </w:r>
      <w:r>
        <w:t xml:space="preserve"> </w:t>
      </w:r>
      <w:hyperlink r:id="rId55">
        <w:r>
          <w:rPr>
            <w:rStyle w:val="Hyperlink"/>
          </w:rPr>
          <w:t xml:space="preserve">5/6/24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5/6/24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7219</w:t>
        </w:r>
      </w:hyperlink>
      <w:r>
        <w:t xml:space="preserve">]</w:t>
      </w:r>
    </w:p>
    <w:bookmarkEnd w:id="58"/>
    <w:bookmarkStart w:id="74" w:name="major-rules"/>
    <w:p>
      <w:pPr>
        <w:pStyle w:val="Heading3"/>
      </w:pPr>
      <w:r>
        <w:t xml:space="preserve">Major Rules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Broaden The</w:t>
      </w:r>
      <w:r>
        <w:rPr>
          <w:bCs/>
          <w:b/>
        </w:rPr>
        <w:t xml:space="preserve"> </w:t>
      </w:r>
      <w:r>
        <w:rPr>
          <w:bCs/>
          <w:b/>
        </w:rPr>
        <w:t xml:space="preserve">Definition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Any Rule That Would Rest In An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Of Mandatory Vaccinations.</w:t>
      </w:r>
      <w:r>
        <w:t xml:space="preserve"> </w:t>
      </w:r>
      <w:r>
        <w:t xml:space="preserve">In June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Regulations from the Executive in Need of Scrutiny (REINS) Act of 2023,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expand the bill's definition of a</w:t>
      </w:r>
      <w:r>
        <w:t xml:space="preserve"> </w:t>
      </w:r>
      <w:r>
        <w:t xml:space="preserve">‘</w:t>
      </w:r>
      <w:r>
        <w:t xml:space="preserve">major rule</w:t>
      </w:r>
      <w:r>
        <w:t xml:space="preserve">’</w:t>
      </w:r>
      <w:r>
        <w:t xml:space="preserve"> </w:t>
      </w:r>
      <w:r>
        <w:t xml:space="preserve">to include</w:t>
      </w:r>
      <w:r>
        <w:t xml:space="preserve"> </w:t>
      </w:r>
      <w:r>
        <w:t xml:space="preserve">any rule likely to result in an increase in mandatory vaccinations.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219 to 217. [House Vote 263,</w:t>
      </w:r>
      <w:r>
        <w:t xml:space="preserve"> </w:t>
      </w:r>
      <w:hyperlink r:id="rId59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Broadened</w:t>
      </w:r>
      <w:r>
        <w:rPr>
          <w:bCs/>
          <w:b/>
        </w:rPr>
        <w:t xml:space="preserve"> </w:t>
      </w:r>
      <w:r>
        <w:rPr>
          <w:bCs/>
          <w:b/>
        </w:rPr>
        <w:t xml:space="preserve">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Rules That Refer To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Biden’s Executive Orders Regarding Diversity, Equity And Inclusion.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2023, according to Congressional Quarterly, Fitzpatrick voted</w:t>
      </w:r>
      <w:r>
        <w:t xml:space="preserve"> </w:t>
      </w:r>
      <w:r>
        <w:t xml:space="preserve">against an amendment to the Regulations from the Executive in Need of</w:t>
      </w:r>
      <w:r>
        <w:t xml:space="preserve"> </w:t>
      </w:r>
      <w:r>
        <w:t xml:space="preserve">Scrutiny (REINS) Act of 2023, which would</w:t>
      </w:r>
      <w:r>
        <w:t xml:space="preserve"> </w:t>
      </w:r>
      <w:r>
        <w:t xml:space="preserve">“</w:t>
      </w:r>
      <w:r>
        <w:t xml:space="preserve">expand the bill's definition</w:t>
      </w:r>
      <w:r>
        <w:t xml:space="preserve"> </w:t>
      </w:r>
      <w:r>
        <w:t xml:space="preserve">of a</w:t>
      </w:r>
      <w:r>
        <w:t xml:space="preserve"> </w:t>
      </w:r>
      <w:r>
        <w:t xml:space="preserve">‘</w:t>
      </w:r>
      <w:r>
        <w:t xml:space="preserve">major rule</w:t>
      </w:r>
      <w:r>
        <w:t xml:space="preserve">’</w:t>
      </w:r>
      <w:r>
        <w:t xml:space="preserve"> </w:t>
      </w:r>
      <w:r>
        <w:t xml:space="preserve">to include any rule that references one of President</w:t>
      </w:r>
      <w:r>
        <w:t xml:space="preserve"> </w:t>
      </w:r>
      <w:r>
        <w:t xml:space="preserve">Joe Biden's six executive orders related to diversity, equity and</w:t>
      </w:r>
      <w:r>
        <w:t xml:space="preserve"> </w:t>
      </w:r>
      <w:r>
        <w:t xml:space="preserve">inclusion (nos. 14091, 14075, 14035, 14021, 13988 and 13985).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217 to 219. [House Vote 262,</w:t>
      </w:r>
      <w:r>
        <w:t xml:space="preserve"> </w:t>
      </w:r>
      <w:hyperlink r:id="rId62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Changed</w:t>
      </w:r>
      <w:r>
        <w:rPr>
          <w:bCs/>
          <w:b/>
        </w:rPr>
        <w:t xml:space="preserve"> </w:t>
      </w:r>
      <w:r>
        <w:rPr>
          <w:bCs/>
          <w:b/>
        </w:rPr>
        <w:t xml:space="preserve">The Definition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Be Any Rule That Would Have An</w:t>
      </w:r>
      <w:r>
        <w:rPr>
          <w:bCs/>
          <w:b/>
        </w:rPr>
        <w:t xml:space="preserve"> </w:t>
      </w:r>
      <w:r>
        <w:rPr>
          <w:bCs/>
          <w:b/>
        </w:rPr>
        <w:t xml:space="preserve">Economic Impact Of $1 Billion, Instead Of $100 Million.</w:t>
      </w:r>
      <w:r>
        <w:t xml:space="preserve"> </w:t>
      </w:r>
      <w:r>
        <w:t xml:space="preserve">In June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Regulations from the Executive in Need of Scrutiny</w:t>
      </w:r>
      <w:r>
        <w:t xml:space="preserve"> </w:t>
      </w:r>
      <w:r>
        <w:t xml:space="preserve">(REINS) Act of 2023, which would</w:t>
      </w:r>
      <w:r>
        <w:t xml:space="preserve"> </w:t>
      </w:r>
      <w:r>
        <w:t xml:space="preserve">“</w:t>
      </w:r>
      <w:r>
        <w:t xml:space="preserve">change the bill's definition of a</w:t>
      </w:r>
      <w:r>
        <w:t xml:space="preserve"> </w:t>
      </w:r>
      <w:r>
        <w:t xml:space="preserve">‘</w:t>
      </w:r>
      <w:r>
        <w:t xml:space="preserve">major rule</w:t>
      </w:r>
      <w:r>
        <w:t xml:space="preserve">’</w:t>
      </w:r>
      <w:r>
        <w:t xml:space="preserve"> </w:t>
      </w:r>
      <w:r>
        <w:t xml:space="preserve">as determined by its annual effect on the economy,</w:t>
      </w:r>
      <w:r>
        <w:t xml:space="preserve"> </w:t>
      </w:r>
      <w:r>
        <w:t xml:space="preserve">increasing the threshold from $100 million to $1 billion.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151 to 285. [House Vote 261,</w:t>
      </w:r>
      <w:r>
        <w:t xml:space="preserve"> </w:t>
      </w:r>
      <w:hyperlink r:id="rId65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Any Rule That Would Increase Abortion Access Or Abortion-Related Travel</w:t>
      </w:r>
      <w:r>
        <w:rPr>
          <w:bCs/>
          <w:b/>
        </w:rPr>
        <w:t xml:space="preserve"> </w:t>
      </w:r>
      <w:r>
        <w:rPr>
          <w:bCs/>
          <w:b/>
        </w:rPr>
        <w:t xml:space="preserve">To The Definition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Regulations from the Executive in Need of Scrutiny (REINS) Act of 2023,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expand the bill's definition of a</w:t>
      </w:r>
      <w:r>
        <w:t xml:space="preserve"> </w:t>
      </w:r>
      <w:r>
        <w:t xml:space="preserve">‘</w:t>
      </w:r>
      <w:r>
        <w:t xml:space="preserve">major rule</w:t>
      </w:r>
      <w:r>
        <w:t xml:space="preserve">’</w:t>
      </w:r>
      <w:r>
        <w:t xml:space="preserve"> </w:t>
      </w:r>
      <w:r>
        <w:t xml:space="preserve">to include</w:t>
      </w:r>
      <w:r>
        <w:t xml:space="preserve"> </w:t>
      </w:r>
      <w:r>
        <w:t xml:space="preserve">any rule likely to increase access to abortion services or</w:t>
      </w:r>
      <w:r>
        <w:t xml:space="preserve"> </w:t>
      </w:r>
      <w:r>
        <w:t xml:space="preserve">abortion-related travel.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of 211 to 223. [House Vote</w:t>
      </w:r>
      <w:r>
        <w:t xml:space="preserve"> </w:t>
      </w:r>
      <w:r>
        <w:t xml:space="preserve">258,</w:t>
      </w:r>
      <w:r>
        <w:t xml:space="preserve"> </w:t>
      </w:r>
      <w:hyperlink r:id="rId68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9">
        <w:r>
          <w:rPr>
            <w:rStyle w:val="Hyperlink"/>
          </w:rPr>
          <w:t xml:space="preserve">6/14/23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Any Rule With An Annual Economic Impact Of $50 Million,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$100 Million, To The Definition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Major Rule.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Regulations from the Executive in Need of Scrutiny</w:t>
      </w:r>
      <w:r>
        <w:t xml:space="preserve"> </w:t>
      </w:r>
      <w:r>
        <w:t xml:space="preserve">(REINS) Act of 2023, which would</w:t>
      </w:r>
      <w:r>
        <w:t xml:space="preserve"> </w:t>
      </w:r>
      <w:r>
        <w:t xml:space="preserve">“</w:t>
      </w:r>
      <w:r>
        <w:t xml:space="preserve">amend the bill's definition of a</w:t>
      </w:r>
      <w:r>
        <w:t xml:space="preserve"> </w:t>
      </w:r>
      <w:r>
        <w:t xml:space="preserve">‘</w:t>
      </w:r>
      <w:r>
        <w:t xml:space="preserve">major rule</w:t>
      </w:r>
      <w:r>
        <w:t xml:space="preserve">’</w:t>
      </w:r>
      <w:r>
        <w:t xml:space="preserve"> </w:t>
      </w:r>
      <w:r>
        <w:t xml:space="preserve">to include any rule with an annual economic effect of $50</w:t>
      </w:r>
      <w:r>
        <w:t xml:space="preserve"> </w:t>
      </w:r>
      <w:r>
        <w:t xml:space="preserve">million, rather than $100 million.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211 to 223.</w:t>
      </w:r>
      <w:r>
        <w:t xml:space="preserve"> </w:t>
      </w:r>
      <w:r>
        <w:t xml:space="preserve">[House Vote 257,</w:t>
      </w:r>
      <w:r>
        <w:t xml:space="preserve"> </w:t>
      </w:r>
      <w:hyperlink r:id="rId71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193</w:t>
        </w:r>
      </w:hyperlink>
      <w:r>
        <w:t xml:space="preserve">]</w:t>
      </w:r>
    </w:p>
    <w:bookmarkEnd w:id="74"/>
    <w:bookmarkEnd w:id="7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://clerk.house.gov/evs/2023/roll247.xml" TargetMode="External" /><Relationship Type="http://schemas.openxmlformats.org/officeDocument/2006/relationships/hyperlink" Id="rId39" Target="http://clerk.house.gov/evs/2023/roll248.xml" TargetMode="External" /><Relationship Type="http://schemas.openxmlformats.org/officeDocument/2006/relationships/hyperlink" Id="rId37" Target="http://clerk.house.gov/evs/2023/roll249.xml" TargetMode="External" /><Relationship Type="http://schemas.openxmlformats.org/officeDocument/2006/relationships/hyperlink" Id="rId34" Target="http://clerk.house.gov/evs/2023/roll250.xml" TargetMode="External" /><Relationship Type="http://schemas.openxmlformats.org/officeDocument/2006/relationships/hyperlink" Id="rId71" Target="http://clerk.house.gov/evs/2023/roll257.xml" TargetMode="External" /><Relationship Type="http://schemas.openxmlformats.org/officeDocument/2006/relationships/hyperlink" Id="rId68" Target="http://clerk.house.gov/evs/2023/roll258.xml" TargetMode="External" /><Relationship Type="http://schemas.openxmlformats.org/officeDocument/2006/relationships/hyperlink" Id="rId20" Target="http://clerk.house.gov/evs/2023/roll260.xml" TargetMode="External" /><Relationship Type="http://schemas.openxmlformats.org/officeDocument/2006/relationships/hyperlink" Id="rId65" Target="http://clerk.house.gov/evs/2023/roll261.xml" TargetMode="External" /><Relationship Type="http://schemas.openxmlformats.org/officeDocument/2006/relationships/hyperlink" Id="rId62" Target="http://clerk.house.gov/evs/2023/roll262.xml" TargetMode="External" /><Relationship Type="http://schemas.openxmlformats.org/officeDocument/2006/relationships/hyperlink" Id="rId59" Target="http://clerk.house.gov/evs/2023/roll263.xml" TargetMode="External" /><Relationship Type="http://schemas.openxmlformats.org/officeDocument/2006/relationships/hyperlink" Id="rId31" Target="http://clerk.house.gov/evs/2023/roll265.xml" TargetMode="External" /><Relationship Type="http://schemas.openxmlformats.org/officeDocument/2006/relationships/hyperlink" Id="rId28" Target="http://clerk.house.gov/evs/2023/roll716.xml" TargetMode="External" /><Relationship Type="http://schemas.openxmlformats.org/officeDocument/2006/relationships/hyperlink" Id="rId25" Target="http://clerk.house.gov/evs/2023/roll717.xml" TargetMode="External" /><Relationship Type="http://schemas.openxmlformats.org/officeDocument/2006/relationships/hyperlink" Id="rId55" Target="http://clerk.house.gov/evs/2024/roll177.xml" TargetMode="External" /><Relationship Type="http://schemas.openxmlformats.org/officeDocument/2006/relationships/hyperlink" Id="rId50" Target="http://clerk.house.gov/evs/2024/roll301.xml" TargetMode="External" /><Relationship Type="http://schemas.openxmlformats.org/officeDocument/2006/relationships/hyperlink" Id="rId46" Target="http://clerk.house.gov/evs/2024/roll489.xml" TargetMode="External" /><Relationship Type="http://schemas.openxmlformats.org/officeDocument/2006/relationships/hyperlink" Id="rId53" Target="http://www.congress.gov/bill/118th-congress/house-bill/8771/all-actions" TargetMode="External" /><Relationship Type="http://schemas.openxmlformats.org/officeDocument/2006/relationships/hyperlink" Id="rId33" Target="https://plus.cq.com/doc/news-7769383?13" TargetMode="External" /><Relationship Type="http://schemas.openxmlformats.org/officeDocument/2006/relationships/hyperlink" Id="rId44" Target="https://plus.cq.com/vote/2023/H/247?8" TargetMode="External" /><Relationship Type="http://schemas.openxmlformats.org/officeDocument/2006/relationships/hyperlink" Id="rId40" Target="https://plus.cq.com/vote/2023/H/248?8" TargetMode="External" /><Relationship Type="http://schemas.openxmlformats.org/officeDocument/2006/relationships/hyperlink" Id="rId38" Target="https://plus.cq.com/vote/2023/H/249?2" TargetMode="External" /><Relationship Type="http://schemas.openxmlformats.org/officeDocument/2006/relationships/hyperlink" Id="rId35" Target="https://plus.cq.com/vote/2023/H/250?3" TargetMode="External" /><Relationship Type="http://schemas.openxmlformats.org/officeDocument/2006/relationships/hyperlink" Id="rId72" Target="https://plus.cq.com/vote/2023/H/257?3" TargetMode="External" /><Relationship Type="http://schemas.openxmlformats.org/officeDocument/2006/relationships/hyperlink" Id="rId69" Target="https://plus.cq.com/vote/2023/H/258?4" TargetMode="External" /><Relationship Type="http://schemas.openxmlformats.org/officeDocument/2006/relationships/hyperlink" Id="rId21" Target="https://plus.cq.com/vote/2023/H/260?6" TargetMode="External" /><Relationship Type="http://schemas.openxmlformats.org/officeDocument/2006/relationships/hyperlink" Id="rId66" Target="https://plus.cq.com/vote/2023/H/261?7" TargetMode="External" /><Relationship Type="http://schemas.openxmlformats.org/officeDocument/2006/relationships/hyperlink" Id="rId63" Target="https://plus.cq.com/vote/2023/H/262?8" TargetMode="External" /><Relationship Type="http://schemas.openxmlformats.org/officeDocument/2006/relationships/hyperlink" Id="rId60" Target="https://plus.cq.com/vote/2023/H/263?9" TargetMode="External" /><Relationship Type="http://schemas.openxmlformats.org/officeDocument/2006/relationships/hyperlink" Id="rId32" Target="https://plus.cq.com/vote/2023/H/265?10" TargetMode="External" /><Relationship Type="http://schemas.openxmlformats.org/officeDocument/2006/relationships/hyperlink" Id="rId29" Target="https://plus.cq.com/vote/2023/H/716?53" TargetMode="External" /><Relationship Type="http://schemas.openxmlformats.org/officeDocument/2006/relationships/hyperlink" Id="rId26" Target="https://plus.cq.com/vote/2023/H/717?0" TargetMode="External" /><Relationship Type="http://schemas.openxmlformats.org/officeDocument/2006/relationships/hyperlink" Id="rId56" Target="https://plus.cq.com/vote/2024/H/177?3" TargetMode="External" /><Relationship Type="http://schemas.openxmlformats.org/officeDocument/2006/relationships/hyperlink" Id="rId51" Target="https://plus.cq.com/vote/2024/H/301?11" TargetMode="External" /><Relationship Type="http://schemas.openxmlformats.org/officeDocument/2006/relationships/hyperlink" Id="rId47" Target="https://plus.cq.com/vote/2024/H/489?4" TargetMode="External" /><Relationship Type="http://schemas.openxmlformats.org/officeDocument/2006/relationships/hyperlink" Id="rId42" Target="https://rollcall.com/2023/06/06/still-steaming-over-debt-deal-conservatives-derail-house-action/" TargetMode="External" /><Relationship Type="http://schemas.openxmlformats.org/officeDocument/2006/relationships/hyperlink" Id="rId52" Target="https://www.congress.gov/amendment/118th-congress/house-amendment/1037/actions" TargetMode="External" /><Relationship Type="http://schemas.openxmlformats.org/officeDocument/2006/relationships/hyperlink" Id="rId73" Target="https://www.congress.gov/amendment/118th-congress/house-amendment/193/actions?s=a&amp;r=7" TargetMode="External" /><Relationship Type="http://schemas.openxmlformats.org/officeDocument/2006/relationships/hyperlink" Id="rId70" Target="https://www.congress.gov/amendment/118th-congress/house-amendment/198/actions?s=a&amp;r=6" TargetMode="External" /><Relationship Type="http://schemas.openxmlformats.org/officeDocument/2006/relationships/hyperlink" Id="rId23" Target="https://www.congress.gov/amendment/118th-congress/house-amendment/200/actions?s=a&amp;r=4" TargetMode="External" /><Relationship Type="http://schemas.openxmlformats.org/officeDocument/2006/relationships/hyperlink" Id="rId67" Target="https://www.congress.gov/amendment/118th-congress/house-amendment/201/actions?s=a&amp;r=3" TargetMode="External" /><Relationship Type="http://schemas.openxmlformats.org/officeDocument/2006/relationships/hyperlink" Id="rId64" Target="https://www.congress.gov/amendment/118th-congress/house-amendment/203/actions?s=a&amp;r=2" TargetMode="External" /><Relationship Type="http://schemas.openxmlformats.org/officeDocument/2006/relationships/hyperlink" Id="rId61" Target="https://www.congress.gov/amendment/118th-congress/house-amendment/204/actions?s=a&amp;r=1" TargetMode="External" /><Relationship Type="http://schemas.openxmlformats.org/officeDocument/2006/relationships/hyperlink" Id="rId57" Target="https://www.congress.gov/bill/118/HR/7219/all-actions" TargetMode="External" /><Relationship Type="http://schemas.openxmlformats.org/officeDocument/2006/relationships/hyperlink" Id="rId22" Target="https://www.congress.gov/bill/118th-congress/house-bill/277/all-actions" TargetMode="External" /><Relationship Type="http://schemas.openxmlformats.org/officeDocument/2006/relationships/hyperlink" Id="rId27" Target="https://www.congress.gov/bill/118th-congress/house-bill/357/all-actions?q=%7b%22search%22%3A%22hr357%22%7d&amp;s=7&amp;r=1" TargetMode="External" /><Relationship Type="http://schemas.openxmlformats.org/officeDocument/2006/relationships/hyperlink" Id="rId48" Target="https://www.congress.gov/bill/118th-congress/house-bill/7198/all-actions" TargetMode="External" /><Relationship Type="http://schemas.openxmlformats.org/officeDocument/2006/relationships/hyperlink" Id="rId41" Target="https://www.congress.gov/bill/118th-congress/house-resolution/463/all-actions" TargetMode="External" /><Relationship Type="http://schemas.openxmlformats.org/officeDocument/2006/relationships/hyperlink" Id="rId36" Target="https://www.congress.gov/bill/118th-congress/house-resolution/49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://clerk.house.gov/evs/2023/roll247.xml" TargetMode="External" /><Relationship Type="http://schemas.openxmlformats.org/officeDocument/2006/relationships/hyperlink" Id="rId39" Target="http://clerk.house.gov/evs/2023/roll248.xml" TargetMode="External" /><Relationship Type="http://schemas.openxmlformats.org/officeDocument/2006/relationships/hyperlink" Id="rId37" Target="http://clerk.house.gov/evs/2023/roll249.xml" TargetMode="External" /><Relationship Type="http://schemas.openxmlformats.org/officeDocument/2006/relationships/hyperlink" Id="rId34" Target="http://clerk.house.gov/evs/2023/roll250.xml" TargetMode="External" /><Relationship Type="http://schemas.openxmlformats.org/officeDocument/2006/relationships/hyperlink" Id="rId71" Target="http://clerk.house.gov/evs/2023/roll257.xml" TargetMode="External" /><Relationship Type="http://schemas.openxmlformats.org/officeDocument/2006/relationships/hyperlink" Id="rId68" Target="http://clerk.house.gov/evs/2023/roll258.xml" TargetMode="External" /><Relationship Type="http://schemas.openxmlformats.org/officeDocument/2006/relationships/hyperlink" Id="rId20" Target="http://clerk.house.gov/evs/2023/roll260.xml" TargetMode="External" /><Relationship Type="http://schemas.openxmlformats.org/officeDocument/2006/relationships/hyperlink" Id="rId65" Target="http://clerk.house.gov/evs/2023/roll261.xml" TargetMode="External" /><Relationship Type="http://schemas.openxmlformats.org/officeDocument/2006/relationships/hyperlink" Id="rId62" Target="http://clerk.house.gov/evs/2023/roll262.xml" TargetMode="External" /><Relationship Type="http://schemas.openxmlformats.org/officeDocument/2006/relationships/hyperlink" Id="rId59" Target="http://clerk.house.gov/evs/2023/roll263.xml" TargetMode="External" /><Relationship Type="http://schemas.openxmlformats.org/officeDocument/2006/relationships/hyperlink" Id="rId31" Target="http://clerk.house.gov/evs/2023/roll265.xml" TargetMode="External" /><Relationship Type="http://schemas.openxmlformats.org/officeDocument/2006/relationships/hyperlink" Id="rId28" Target="http://clerk.house.gov/evs/2023/roll716.xml" TargetMode="External" /><Relationship Type="http://schemas.openxmlformats.org/officeDocument/2006/relationships/hyperlink" Id="rId25" Target="http://clerk.house.gov/evs/2023/roll717.xml" TargetMode="External" /><Relationship Type="http://schemas.openxmlformats.org/officeDocument/2006/relationships/hyperlink" Id="rId55" Target="http://clerk.house.gov/evs/2024/roll177.xml" TargetMode="External" /><Relationship Type="http://schemas.openxmlformats.org/officeDocument/2006/relationships/hyperlink" Id="rId50" Target="http://clerk.house.gov/evs/2024/roll301.xml" TargetMode="External" /><Relationship Type="http://schemas.openxmlformats.org/officeDocument/2006/relationships/hyperlink" Id="rId46" Target="http://clerk.house.gov/evs/2024/roll489.xml" TargetMode="External" /><Relationship Type="http://schemas.openxmlformats.org/officeDocument/2006/relationships/hyperlink" Id="rId53" Target="http://www.congress.gov/bill/118th-congress/house-bill/8771/all-actions" TargetMode="External" /><Relationship Type="http://schemas.openxmlformats.org/officeDocument/2006/relationships/hyperlink" Id="rId33" Target="https://plus.cq.com/doc/news-7769383?13" TargetMode="External" /><Relationship Type="http://schemas.openxmlformats.org/officeDocument/2006/relationships/hyperlink" Id="rId44" Target="https://plus.cq.com/vote/2023/H/247?8" TargetMode="External" /><Relationship Type="http://schemas.openxmlformats.org/officeDocument/2006/relationships/hyperlink" Id="rId40" Target="https://plus.cq.com/vote/2023/H/248?8" TargetMode="External" /><Relationship Type="http://schemas.openxmlformats.org/officeDocument/2006/relationships/hyperlink" Id="rId38" Target="https://plus.cq.com/vote/2023/H/249?2" TargetMode="External" /><Relationship Type="http://schemas.openxmlformats.org/officeDocument/2006/relationships/hyperlink" Id="rId35" Target="https://plus.cq.com/vote/2023/H/250?3" TargetMode="External" /><Relationship Type="http://schemas.openxmlformats.org/officeDocument/2006/relationships/hyperlink" Id="rId72" Target="https://plus.cq.com/vote/2023/H/257?3" TargetMode="External" /><Relationship Type="http://schemas.openxmlformats.org/officeDocument/2006/relationships/hyperlink" Id="rId69" Target="https://plus.cq.com/vote/2023/H/258?4" TargetMode="External" /><Relationship Type="http://schemas.openxmlformats.org/officeDocument/2006/relationships/hyperlink" Id="rId21" Target="https://plus.cq.com/vote/2023/H/260?6" TargetMode="External" /><Relationship Type="http://schemas.openxmlformats.org/officeDocument/2006/relationships/hyperlink" Id="rId66" Target="https://plus.cq.com/vote/2023/H/261?7" TargetMode="External" /><Relationship Type="http://schemas.openxmlformats.org/officeDocument/2006/relationships/hyperlink" Id="rId63" Target="https://plus.cq.com/vote/2023/H/262?8" TargetMode="External" /><Relationship Type="http://schemas.openxmlformats.org/officeDocument/2006/relationships/hyperlink" Id="rId60" Target="https://plus.cq.com/vote/2023/H/263?9" TargetMode="External" /><Relationship Type="http://schemas.openxmlformats.org/officeDocument/2006/relationships/hyperlink" Id="rId32" Target="https://plus.cq.com/vote/2023/H/265?10" TargetMode="External" /><Relationship Type="http://schemas.openxmlformats.org/officeDocument/2006/relationships/hyperlink" Id="rId29" Target="https://plus.cq.com/vote/2023/H/716?53" TargetMode="External" /><Relationship Type="http://schemas.openxmlformats.org/officeDocument/2006/relationships/hyperlink" Id="rId26" Target="https://plus.cq.com/vote/2023/H/717?0" TargetMode="External" /><Relationship Type="http://schemas.openxmlformats.org/officeDocument/2006/relationships/hyperlink" Id="rId56" Target="https://plus.cq.com/vote/2024/H/177?3" TargetMode="External" /><Relationship Type="http://schemas.openxmlformats.org/officeDocument/2006/relationships/hyperlink" Id="rId51" Target="https://plus.cq.com/vote/2024/H/301?11" TargetMode="External" /><Relationship Type="http://schemas.openxmlformats.org/officeDocument/2006/relationships/hyperlink" Id="rId47" Target="https://plus.cq.com/vote/2024/H/489?4" TargetMode="External" /><Relationship Type="http://schemas.openxmlformats.org/officeDocument/2006/relationships/hyperlink" Id="rId42" Target="https://rollcall.com/2023/06/06/still-steaming-over-debt-deal-conservatives-derail-house-action/" TargetMode="External" /><Relationship Type="http://schemas.openxmlformats.org/officeDocument/2006/relationships/hyperlink" Id="rId52" Target="https://www.congress.gov/amendment/118th-congress/house-amendment/1037/actions" TargetMode="External" /><Relationship Type="http://schemas.openxmlformats.org/officeDocument/2006/relationships/hyperlink" Id="rId73" Target="https://www.congress.gov/amendment/118th-congress/house-amendment/193/actions?s=a&amp;r=7" TargetMode="External" /><Relationship Type="http://schemas.openxmlformats.org/officeDocument/2006/relationships/hyperlink" Id="rId70" Target="https://www.congress.gov/amendment/118th-congress/house-amendment/198/actions?s=a&amp;r=6" TargetMode="External" /><Relationship Type="http://schemas.openxmlformats.org/officeDocument/2006/relationships/hyperlink" Id="rId23" Target="https://www.congress.gov/amendment/118th-congress/house-amendment/200/actions?s=a&amp;r=4" TargetMode="External" /><Relationship Type="http://schemas.openxmlformats.org/officeDocument/2006/relationships/hyperlink" Id="rId67" Target="https://www.congress.gov/amendment/118th-congress/house-amendment/201/actions?s=a&amp;r=3" TargetMode="External" /><Relationship Type="http://schemas.openxmlformats.org/officeDocument/2006/relationships/hyperlink" Id="rId64" Target="https://www.congress.gov/amendment/118th-congress/house-amendment/203/actions?s=a&amp;r=2" TargetMode="External" /><Relationship Type="http://schemas.openxmlformats.org/officeDocument/2006/relationships/hyperlink" Id="rId61" Target="https://www.congress.gov/amendment/118th-congress/house-amendment/204/actions?s=a&amp;r=1" TargetMode="External" /><Relationship Type="http://schemas.openxmlformats.org/officeDocument/2006/relationships/hyperlink" Id="rId57" Target="https://www.congress.gov/bill/118/HR/7219/all-actions" TargetMode="External" /><Relationship Type="http://schemas.openxmlformats.org/officeDocument/2006/relationships/hyperlink" Id="rId22" Target="https://www.congress.gov/bill/118th-congress/house-bill/277/all-actions" TargetMode="External" /><Relationship Type="http://schemas.openxmlformats.org/officeDocument/2006/relationships/hyperlink" Id="rId27" Target="https://www.congress.gov/bill/118th-congress/house-bill/357/all-actions?q=%7b%22search%22%3A%22hr357%22%7d&amp;s=7&amp;r=1" TargetMode="External" /><Relationship Type="http://schemas.openxmlformats.org/officeDocument/2006/relationships/hyperlink" Id="rId48" Target="https://www.congress.gov/bill/118th-congress/house-bill/7198/all-actions" TargetMode="External" /><Relationship Type="http://schemas.openxmlformats.org/officeDocument/2006/relationships/hyperlink" Id="rId41" Target="https://www.congress.gov/bill/118th-congress/house-resolution/463/all-actions" TargetMode="External" /><Relationship Type="http://schemas.openxmlformats.org/officeDocument/2006/relationships/hyperlink" Id="rId36" Target="https://www.congress.gov/bill/118th-congress/house-resolution/49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