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war-powers-resolution"/>
    <w:p>
      <w:pPr>
        <w:pStyle w:val="Heading1"/>
      </w:pPr>
      <w:r>
        <w:t xml:space="preserve">War Powers Resolution</w:t>
      </w:r>
    </w:p>
    <w:bookmarkStart w:id="31" w:name="authorization-for-use-of-military-force"/>
    <w:p>
      <w:pPr>
        <w:pStyle w:val="Heading3"/>
      </w:pPr>
      <w:r>
        <w:t xml:space="preserve">Authorization For Use Of Military Force</w:t>
      </w:r>
    </w:p>
    <w:p>
      <w:pPr>
        <w:pStyle w:val="FirstParagraph"/>
      </w:pPr>
      <w:r>
        <w:rPr>
          <w:bCs/>
          <w:b/>
        </w:rPr>
        <w:t xml:space="preserve">2020: Fitzpatrick Voted Against Preventing The President From</w:t>
      </w:r>
      <w:r>
        <w:rPr>
          <w:bCs/>
          <w:b/>
        </w:rPr>
        <w:t xml:space="preserve"> </w:t>
      </w:r>
      <w:r>
        <w:rPr>
          <w:bCs/>
          <w:b/>
        </w:rPr>
        <w:t xml:space="preserve">Launching Military Attacks On Iran.</w:t>
      </w:r>
      <w:r>
        <w:t xml:space="preserve"> </w:t>
      </w:r>
      <w:r>
        <w:t xml:space="preserve">In January 2020, Fitzpatrick voted</w:t>
      </w:r>
      <w:r>
        <w:t xml:space="preserve"> </w:t>
      </w:r>
      <w:r>
        <w:t xml:space="preserve">against Title II of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repeal the 2002 Authorization for Use of Military Force</w:t>
      </w:r>
      <w:r>
        <w:t xml:space="preserve"> </w:t>
      </w:r>
      <w:r>
        <w:t xml:space="preserve">Against Iraq, which authorizes the use of force to defend U.S. national</w:t>
      </w:r>
      <w:r>
        <w:t xml:space="preserve"> </w:t>
      </w:r>
      <w:r>
        <w:t xml:space="preserve">security against ’the continuing threat posed by Iraq and enforce</w:t>
      </w:r>
      <w:r>
        <w:t xml:space="preserve"> </w:t>
      </w:r>
      <w:r>
        <w:t xml:space="preserve">relevant U.N. Security Council resolutions.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Senate. The House agreed to the motion by a vote of</w:t>
      </w:r>
      <w:r>
        <w:t xml:space="preserve"> </w:t>
      </w:r>
      <w:r>
        <w:t xml:space="preserve">236-166. [House Vote 34,</w:t>
      </w:r>
      <w:r>
        <w:t xml:space="preserve"> </w:t>
      </w:r>
      <w:hyperlink r:id="rId20">
        <w:r>
          <w:rPr>
            <w:rStyle w:val="Hyperlink"/>
          </w:rPr>
          <w:t xml:space="preserve">1/30/20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1/30/20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H.R.550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Title II Of The Bill Repealed The Authorization For Use Of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Force (AUMF) That Has Been Used In Several Administrations</w:t>
      </w:r>
      <w:r>
        <w:rPr>
          <w:bCs/>
          <w:b/>
        </w:rPr>
        <w:t xml:space="preserve"> </w:t>
      </w:r>
      <w:r>
        <w:rPr>
          <w:bCs/>
          <w:b/>
        </w:rPr>
        <w:t xml:space="preserve">To Justify Military Actions.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House approved two measures Thursday aimed at restraining</w:t>
      </w:r>
      <w:r>
        <w:t xml:space="preserve"> </w:t>
      </w:r>
      <w:r>
        <w:t xml:space="preserve">President Trump from targeting Iran militarily, as lawmakers clamor</w:t>
      </w:r>
      <w:r>
        <w:t xml:space="preserve"> </w:t>
      </w:r>
      <w:r>
        <w:t xml:space="preserve">to force his administration to consult Congress before taking</w:t>
      </w:r>
      <w:r>
        <w:t xml:space="preserve"> </w:t>
      </w:r>
      <w:r>
        <w:t xml:space="preserve">actions that could provoke a war […] The second [proposal,</w:t>
      </w:r>
      <w:r>
        <w:t xml:space="preserve"> </w:t>
      </w:r>
      <w:r>
        <w:t xml:space="preserve">Title II], would repeal the authorization for use of military force</w:t>
      </w:r>
      <w:r>
        <w:t xml:space="preserve"> </w:t>
      </w:r>
      <w:r>
        <w:t xml:space="preserve">that Congress passed to facilitate the 2003 Iraq invasion but that</w:t>
      </w:r>
      <w:r>
        <w:t xml:space="preserve"> </w:t>
      </w:r>
      <w:r>
        <w:t xml:space="preserve">administrations have used since then to justify various hostilities</w:t>
      </w:r>
      <w:r>
        <w:t xml:space="preserve"> </w:t>
      </w:r>
      <w:r>
        <w:t xml:space="preserve">— including Soleimani’s killing.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Offered Various Explanations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Unauthorized Killing Of Iranian General Qasem Soleimani,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Reminded Democrats Of The 2003 Invasion Of Iraq.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Since Soleimani’s killing, the</w:t>
      </w:r>
      <w:r>
        <w:t xml:space="preserve"> </w:t>
      </w:r>
      <w:r>
        <w:t xml:space="preserve">administration including Trump, Secretary of State Mike Pompeo and</w:t>
      </w:r>
      <w:r>
        <w:t xml:space="preserve"> </w:t>
      </w:r>
      <w:r>
        <w:t xml:space="preserve">Defense Secretary Mark T. Esper have offered differing explanations</w:t>
      </w:r>
      <w:r>
        <w:t xml:space="preserve"> </w:t>
      </w:r>
      <w:r>
        <w:t xml:space="preserve">for why the Iranian general’s killing was warranted and why prior</w:t>
      </w:r>
      <w:r>
        <w:t xml:space="preserve"> </w:t>
      </w:r>
      <w:r>
        <w:t xml:space="preserve">authorization or even consultation with Congress was unnecessary.</w:t>
      </w:r>
      <w:r>
        <w:t xml:space="preserve"> </w:t>
      </w:r>
      <w:r>
        <w:t xml:space="preserve">Those differing explanations remind many Democrats and a few</w:t>
      </w:r>
      <w:r>
        <w:t xml:space="preserve"> </w:t>
      </w:r>
      <w:r>
        <w:t xml:space="preserve">Republicans of the build-up to the 2003 invasion of Iraq when the</w:t>
      </w:r>
      <w:r>
        <w:t xml:space="preserve"> </w:t>
      </w:r>
      <w:r>
        <w:t xml:space="preserve">George W. Bush administration falsely insisted that Iraqi dictator</w:t>
      </w:r>
      <w:r>
        <w:t xml:space="preserve"> </w:t>
      </w:r>
      <w:r>
        <w:t xml:space="preserve">Saddam Hussein possessed weapons of mass destruction that threatened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Argued That Repealing The AUMF Would</w:t>
      </w:r>
      <w:r>
        <w:rPr>
          <w:bCs/>
          <w:b/>
        </w:rPr>
        <w:t xml:space="preserve"> </w:t>
      </w:r>
      <w:r>
        <w:rPr>
          <w:bCs/>
          <w:b/>
        </w:rPr>
        <w:t xml:space="preserve">Undermine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President’s Ability To Defend United States Forces</w:t>
      </w:r>
      <w:r>
        <w:rPr>
          <w:bCs/>
          <w:b/>
        </w:rPr>
        <w:t xml:space="preserve"> </w:t>
      </w:r>
      <w:r>
        <w:rPr>
          <w:bCs/>
          <w:b/>
        </w:rPr>
        <w:t xml:space="preserve">And Interests In The Region Against Ongoing Threats From Iran.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administration said</w:t>
      </w:r>
      <w:r>
        <w:t xml:space="preserve"> </w:t>
      </w:r>
      <w:r>
        <w:t xml:space="preserve">repealing the 2002 authorization would undermine U.S. troops</w:t>
      </w:r>
      <w:r>
        <w:t xml:space="preserve"> </w:t>
      </w:r>
      <w:r>
        <w:t xml:space="preserve">deployed to Iraq to combat Islamic State extremists even though a</w:t>
      </w:r>
      <w:r>
        <w:t xml:space="preserve"> </w:t>
      </w:r>
      <w:r>
        <w:t xml:space="preserve">separate expansive 2001 anti-terrorism military authorization,</w:t>
      </w:r>
      <w:r>
        <w:t xml:space="preserve"> </w:t>
      </w:r>
      <w:r>
        <w:t xml:space="preserve">passed after the attacks of 9/11, would remain in place. [Title</w:t>
      </w:r>
      <w:r>
        <w:t xml:space="preserve"> </w:t>
      </w:r>
      <w:r>
        <w:t xml:space="preserve">II] would undermine</w:t>
      </w:r>
      <w:r>
        <w:t xml:space="preserve"> </w:t>
      </w:r>
      <w:r>
        <w:t xml:space="preserve">‘</w:t>
      </w:r>
      <w:r>
        <w:t xml:space="preserve">the president’s ability to defend United</w:t>
      </w:r>
      <w:r>
        <w:t xml:space="preserve"> </w:t>
      </w:r>
      <w:r>
        <w:t xml:space="preserve">States forces and interests in the region against ongoing threats</w:t>
      </w:r>
      <w:r>
        <w:t xml:space="preserve"> </w:t>
      </w:r>
      <w:r>
        <w:t xml:space="preserve">from Iran and Iranian-sponsored proxies,</w:t>
      </w:r>
      <w:r>
        <w:t xml:space="preserve">’</w:t>
      </w:r>
      <w:r>
        <w:t xml:space="preserve"> reads the statement of</w:t>
      </w:r>
      <w:r>
        <w:t xml:space="preserve"> </w:t>
      </w:r>
      <w:r>
        <w:t xml:space="preserve">administration policy.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Critics Opposed Repealing The AUMF Without A Replacement.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Critics of the measures, including the White</w:t>
      </w:r>
      <w:r>
        <w:t xml:space="preserve"> </w:t>
      </w:r>
      <w:r>
        <w:t xml:space="preserve">House, have argued that they would hinder the ability of U.S. forces</w:t>
      </w:r>
      <w:r>
        <w:t xml:space="preserve"> </w:t>
      </w:r>
      <w:r>
        <w:t xml:space="preserve">to defend themselves from attacks — Another point of contention,</w:t>
      </w:r>
      <w:r>
        <w:t xml:space="preserve"> </w:t>
      </w:r>
      <w:r>
        <w:t xml:space="preserve">particularly with [Title II], was that some opponents did not want</w:t>
      </w:r>
      <w:r>
        <w:t xml:space="preserve"> </w:t>
      </w:r>
      <w:r>
        <w:t xml:space="preserve">to repeal the 2002 authorization of force without replacing it with</w:t>
      </w:r>
      <w:r>
        <w:t xml:space="preserve"> </w:t>
      </w:r>
      <w:r>
        <w:t xml:space="preserve">a revised version.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6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Repeal The 2002 Authorization Of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Force.</w:t>
      </w:r>
      <w:r>
        <w:t xml:space="preserve"> </w:t>
      </w:r>
      <w:r>
        <w:t xml:space="preserve">In July 2019, Fitzpatrick voted for an amendment to the House</w:t>
      </w:r>
      <w:r>
        <w:t xml:space="preserve"> </w:t>
      </w:r>
      <w:r>
        <w:t xml:space="preserve">FY 2020 NDAA that would, according to Congressional Quarterly,</w:t>
      </w:r>
      <w:r>
        <w:t xml:space="preserve"> </w:t>
      </w:r>
      <w:r>
        <w:t xml:space="preserve">“</w:t>
      </w:r>
      <w:r>
        <w:t xml:space="preserve">repeal</w:t>
      </w:r>
      <w:r>
        <w:t xml:space="preserve"> </w:t>
      </w:r>
      <w:r>
        <w:t xml:space="preserve">the 2002 authorization of military force against Iraq.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adoption. The House adopted the amendment by a vote of 242-180. [House</w:t>
      </w:r>
      <w:r>
        <w:t xml:space="preserve"> </w:t>
      </w:r>
      <w:r>
        <w:t xml:space="preserve">Vote 464,</w:t>
      </w:r>
      <w:r>
        <w:t xml:space="preserve"> </w:t>
      </w:r>
      <w:hyperlink r:id="rId27">
        <w:r>
          <w:rPr>
            <w:rStyle w:val="Hyperlink"/>
          </w:rPr>
          <w:t xml:space="preserve">7/12/19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7/12/19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H.Amdt.555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Trump Administration Offered Various Explanations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Unauthorized Killing Of Iranian General Qasem Soleimani,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Reminded Democrats Of The 2003 Invasion Of Iraq.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Since Soleimani’s killing, the</w:t>
      </w:r>
      <w:r>
        <w:t xml:space="preserve"> </w:t>
      </w:r>
      <w:r>
        <w:t xml:space="preserve">administration including Trump, Secretary of State Mike Pompeo and</w:t>
      </w:r>
      <w:r>
        <w:t xml:space="preserve"> </w:t>
      </w:r>
      <w:r>
        <w:t xml:space="preserve">Defense Secretary Mark T. Esper have offered differing explanations</w:t>
      </w:r>
      <w:r>
        <w:t xml:space="preserve"> </w:t>
      </w:r>
      <w:r>
        <w:t xml:space="preserve">for why the Iranian general’s killing was warranted and why prior</w:t>
      </w:r>
      <w:r>
        <w:t xml:space="preserve"> </w:t>
      </w:r>
      <w:r>
        <w:t xml:space="preserve">authorization or even consultation with Congress was unnecessary.</w:t>
      </w:r>
      <w:r>
        <w:t xml:space="preserve"> </w:t>
      </w:r>
      <w:r>
        <w:t xml:space="preserve">Those differing explanations remind many Democrats and a few</w:t>
      </w:r>
      <w:r>
        <w:t xml:space="preserve"> </w:t>
      </w:r>
      <w:r>
        <w:t xml:space="preserve">Republicans of the build-up to the 2003 invasion of Iraq when the</w:t>
      </w:r>
      <w:r>
        <w:t xml:space="preserve"> </w:t>
      </w:r>
      <w:r>
        <w:t xml:space="preserve">George W. Bush administration falsely insisted that Iraqi dictator</w:t>
      </w:r>
      <w:r>
        <w:t xml:space="preserve"> </w:t>
      </w:r>
      <w:r>
        <w:t xml:space="preserve">Saddam Hussein possessed weapons of mass destruction that threatened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1/30/20</w:t>
        </w:r>
      </w:hyperlink>
      <w:r>
        <w:t xml:space="preserve">]</w:t>
      </w:r>
    </w:p>
    <w:bookmarkEnd w:id="31"/>
    <w:bookmarkStart w:id="43" w:name="iran"/>
    <w:p>
      <w:pPr>
        <w:pStyle w:val="Heading3"/>
      </w:pPr>
      <w:r>
        <w:t xml:space="preserve">Iran</w:t>
      </w:r>
    </w:p>
    <w:p>
      <w:pPr>
        <w:pStyle w:val="FirstParagraph"/>
      </w:pPr>
      <w:r>
        <w:rPr>
          <w:bCs/>
          <w:b/>
        </w:rPr>
        <w:t xml:space="preserve">2020: Fitzpatrick Voted Against Directing President Trump To Terminate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Hostilities Against Iran Unless Congress Were To Authorize The</w:t>
      </w:r>
      <w:r>
        <w:rPr>
          <w:bCs/>
          <w:b/>
        </w:rPr>
        <w:t xml:space="preserve"> </w:t>
      </w:r>
      <w:r>
        <w:rPr>
          <w:bCs/>
          <w:b/>
        </w:rPr>
        <w:t xml:space="preserve">Use Of Armed Forces.</w:t>
      </w:r>
      <w:r>
        <w:t xml:space="preserve"> </w:t>
      </w:r>
      <w:r>
        <w:t xml:space="preserve">In March 2020, Fitzpatrick voted against a joint</w:t>
      </w:r>
      <w:r>
        <w:t xml:space="preserve"> </w:t>
      </w:r>
      <w:r>
        <w:t xml:space="preserve">resolution that would, according to Congressional Quarterly, “direct the</w:t>
      </w:r>
      <w:r>
        <w:t xml:space="preserve"> </w:t>
      </w:r>
      <w:r>
        <w:t xml:space="preserve">president to terminate the use of U.S. armed forces for hostilities</w:t>
      </w:r>
      <w:r>
        <w:t xml:space="preserve"> </w:t>
      </w:r>
      <w:r>
        <w:t xml:space="preserve">against Iran or any part of its government or military unless Congress</w:t>
      </w:r>
      <w:r>
        <w:t xml:space="preserve"> </w:t>
      </w:r>
      <w:r>
        <w:t xml:space="preserve">has declared war or provided specific statutory authorization for the</w:t>
      </w:r>
      <w:r>
        <w:t xml:space="preserve"> </w:t>
      </w:r>
      <w:r>
        <w:t xml:space="preserve">use of armed forces. It would clarify that nothing in the joint</w:t>
      </w:r>
      <w:r>
        <w:t xml:space="preserve"> </w:t>
      </w:r>
      <w:r>
        <w:t xml:space="preserve">resolution may be construed to prevent the president from using military</w:t>
      </w:r>
      <w:r>
        <w:t xml:space="preserve"> </w:t>
      </w:r>
      <w:r>
        <w:t xml:space="preserve">force to defend the U.S. against imminent attack. The joint</w:t>
      </w:r>
      <w:r>
        <w:t xml:space="preserve"> </w:t>
      </w:r>
      <w:r>
        <w:t xml:space="preserve">resolution's findings would include that the president has a</w:t>
      </w:r>
      <w:r>
        <w:t xml:space="preserve"> </w:t>
      </w:r>
      <w:r>
        <w:t xml:space="preserve">constitutional responsibility to defend U.S. citizens and possessions;</w:t>
      </w:r>
      <w:r>
        <w:t xml:space="preserve"> </w:t>
      </w:r>
      <w:r>
        <w:t xml:space="preserve">that 100 members of the U.S. armed forces sustained traumatic brain</w:t>
      </w:r>
      <w:r>
        <w:t xml:space="preserve"> </w:t>
      </w:r>
      <w:r>
        <w:t xml:space="preserve">injuries in an Iranian attack on the Ain al-Assad Air Base in Iraq; and</w:t>
      </w:r>
      <w:r>
        <w:t xml:space="preserve"> </w:t>
      </w:r>
      <w:r>
        <w:t xml:space="preserve">that members of the U.S. armed forces and intelligence community,</w:t>
      </w:r>
      <w:r>
        <w:t xml:space="preserve"> </w:t>
      </w:r>
      <w:r>
        <w:t xml:space="preserve">including the president, should be passed the bill by a vote of 227-186.</w:t>
      </w:r>
      <w:r>
        <w:t xml:space="preserve"> </w:t>
      </w:r>
      <w:r>
        <w:t xml:space="preserve">The resolution was vetoed by President Trump and the Senate failed to</w:t>
      </w:r>
      <w:r>
        <w:t xml:space="preserve"> </w:t>
      </w:r>
      <w:r>
        <w:t xml:space="preserve">override the veto. [House Vote 101,</w:t>
      </w:r>
      <w:r>
        <w:t xml:space="preserve"> </w:t>
      </w:r>
      <w:hyperlink r:id="rId32">
        <w:r>
          <w:rPr>
            <w:rStyle w:val="Hyperlink"/>
          </w:rPr>
          <w:t xml:space="preserve">3/11/20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3/11/20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Preventing The President From</w:t>
      </w:r>
      <w:r>
        <w:rPr>
          <w:bCs/>
          <w:b/>
        </w:rPr>
        <w:t xml:space="preserve"> </w:t>
      </w:r>
      <w:r>
        <w:rPr>
          <w:bCs/>
          <w:b/>
        </w:rPr>
        <w:t xml:space="preserve">Launching Military Attacks On Iran.</w:t>
      </w:r>
      <w:r>
        <w:t xml:space="preserve"> </w:t>
      </w:r>
      <w:r>
        <w:t xml:space="preserve">In January 2020, Fitzpatrick voted</w:t>
      </w:r>
      <w:r>
        <w:t xml:space="preserve"> </w:t>
      </w:r>
      <w:r>
        <w:t xml:space="preserve">against Title I of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the use of federal funds for any use of military</w:t>
      </w:r>
      <w:r>
        <w:t xml:space="preserve"> </w:t>
      </w:r>
      <w:r>
        <w:t xml:space="preserve">force in or against Iran unless Congress enacts a specific statutory</w:t>
      </w:r>
      <w:r>
        <w:t xml:space="preserve"> </w:t>
      </w:r>
      <w:r>
        <w:t xml:space="preserve">authorization or declares war, or to defend against an imminent armed</w:t>
      </w:r>
      <w:r>
        <w:t xml:space="preserve"> </w:t>
      </w:r>
      <w:r>
        <w:t xml:space="preserve">attack on U.S. territory or forces, consistent with the requirements of</w:t>
      </w:r>
      <w:r>
        <w:t xml:space="preserve"> </w:t>
      </w:r>
      <w:r>
        <w:t xml:space="preserve">the War Powers Resolution. It would also state that no previous</w:t>
      </w:r>
      <w:r>
        <w:t xml:space="preserve"> </w:t>
      </w:r>
      <w:r>
        <w:t xml:space="preserve">authorization for use of military force or other existing law may be</w:t>
      </w:r>
      <w:r>
        <w:t xml:space="preserve"> </w:t>
      </w:r>
      <w:r>
        <w:t xml:space="preserve">construed to authorize the use of military force against Iran.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 in the Senate. The House agreed to the motion</w:t>
      </w:r>
      <w:r>
        <w:t xml:space="preserve"> </w:t>
      </w:r>
      <w:r>
        <w:t xml:space="preserve">by a vote of 228-175. [House Vote 33,</w:t>
      </w:r>
      <w:r>
        <w:t xml:space="preserve"> </w:t>
      </w:r>
      <w:hyperlink r:id="rId35">
        <w:r>
          <w:rPr>
            <w:rStyle w:val="Hyperlink"/>
          </w:rPr>
          <w:t xml:space="preserve">1/30/20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1/30/20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H.R.550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Title I Of The Bill Would Deny Funding For Military Action Against</w:t>
      </w:r>
      <w:r>
        <w:rPr>
          <w:bCs/>
          <w:b/>
        </w:rPr>
        <w:t xml:space="preserve"> </w:t>
      </w:r>
      <w:r>
        <w:rPr>
          <w:bCs/>
          <w:b/>
        </w:rPr>
        <w:t xml:space="preserve">Iran Without Congressional Approval.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The House approved two measures Thursday aimed at restraining</w:t>
      </w:r>
      <w:r>
        <w:t xml:space="preserve"> </w:t>
      </w:r>
      <w:r>
        <w:t xml:space="preserve">President Trump from targeting Iran militarily, as lawmakers clamor</w:t>
      </w:r>
      <w:r>
        <w:t xml:space="preserve"> </w:t>
      </w:r>
      <w:r>
        <w:t xml:space="preserve">to force his administration to consult Congress before taking</w:t>
      </w:r>
      <w:r>
        <w:t xml:space="preserve"> </w:t>
      </w:r>
      <w:r>
        <w:t xml:space="preserve">actions that could provoke a war […] The first proposal, [Title</w:t>
      </w:r>
      <w:r>
        <w:t xml:space="preserve"> </w:t>
      </w:r>
      <w:r>
        <w:t xml:space="preserve">I], would prevent Trump from tapping federal funds for military</w:t>
      </w:r>
      <w:r>
        <w:t xml:space="preserve"> </w:t>
      </w:r>
      <w:r>
        <w:t xml:space="preserve">action against Iran without Congress’s approval, except in cases of</w:t>
      </w:r>
      <w:r>
        <w:t xml:space="preserve"> </w:t>
      </w:r>
      <w:r>
        <w:t xml:space="preserve">self-defense or to prevent an imminent strike.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Trump Administration Offered Various Explanations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Unauthorized Killing Of Iranian General Qasem Soleimani,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Reminded Democrats Of The 2003 Invasion Of Iraq.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Since Soleimani’s killing, the</w:t>
      </w:r>
      <w:r>
        <w:t xml:space="preserve"> </w:t>
      </w:r>
      <w:r>
        <w:t xml:space="preserve">administration including Trump, Secretary of State Mike Pompeo and</w:t>
      </w:r>
      <w:r>
        <w:t xml:space="preserve"> </w:t>
      </w:r>
      <w:r>
        <w:t xml:space="preserve">Defense Secretary Mark T. Esper have offered differing explanations</w:t>
      </w:r>
      <w:r>
        <w:t xml:space="preserve"> </w:t>
      </w:r>
      <w:r>
        <w:t xml:space="preserve">for why the Iranian general’s killing was warranted and why prior</w:t>
      </w:r>
      <w:r>
        <w:t xml:space="preserve"> </w:t>
      </w:r>
      <w:r>
        <w:t xml:space="preserve">authorization or even consultation with Congress was unnecessary.</w:t>
      </w:r>
      <w:r>
        <w:t xml:space="preserve"> </w:t>
      </w:r>
      <w:r>
        <w:t xml:space="preserve">Those differing explanations remind many Democrats and a few</w:t>
      </w:r>
      <w:r>
        <w:t xml:space="preserve"> </w:t>
      </w:r>
      <w:r>
        <w:t xml:space="preserve">Republicans of the build-up to the 2003 invasion of Iraq when the</w:t>
      </w:r>
      <w:r>
        <w:t xml:space="preserve"> </w:t>
      </w:r>
      <w:r>
        <w:t xml:space="preserve">George W. Bush administration falsely insisted that Iraqi dictator</w:t>
      </w:r>
      <w:r>
        <w:t xml:space="preserve"> </w:t>
      </w:r>
      <w:r>
        <w:t xml:space="preserve">Saddam Hussein possessed weapons of mass destruction that threatened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Politico: Critics Argued That Title II Will Hurt The U.S.’s</w:t>
      </w:r>
      <w:r>
        <w:rPr>
          <w:bCs/>
          <w:b/>
        </w:rPr>
        <w:t xml:space="preserve"> </w:t>
      </w:r>
      <w:r>
        <w:rPr>
          <w:bCs/>
          <w:b/>
        </w:rPr>
        <w:t xml:space="preserve">Ability To Defend Itself From Attacks, Though The Measure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Explicitly States That It Is Not Meant To Hinder The Military From</w:t>
      </w:r>
      <w:r>
        <w:rPr>
          <w:bCs/>
          <w:b/>
        </w:rPr>
        <w:t xml:space="preserve"> </w:t>
      </w:r>
      <w:r>
        <w:rPr>
          <w:bCs/>
          <w:b/>
        </w:rPr>
        <w:t xml:space="preserve">Defending Itself.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Critics of the</w:t>
      </w:r>
      <w:r>
        <w:t xml:space="preserve"> </w:t>
      </w:r>
      <w:r>
        <w:t xml:space="preserve">measures, including the White House, have argued that they would</w:t>
      </w:r>
      <w:r>
        <w:t xml:space="preserve"> </w:t>
      </w:r>
      <w:r>
        <w:t xml:space="preserve">hinder the ability of U.S. forces to defend themselves from attacks</w:t>
      </w:r>
      <w:r>
        <w:t xml:space="preserve"> </w:t>
      </w:r>
      <w:r>
        <w:t xml:space="preserve">— though [Title 1] explicitly states that it is not meant to</w:t>
      </w:r>
      <w:r>
        <w:t xml:space="preserve"> </w:t>
      </w:r>
      <w:r>
        <w:t xml:space="preserve">hinder the military from defending itself and its allies.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6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Was Absent During A Vote On Curbing President Tr’s</w:t>
      </w:r>
      <w:r>
        <w:rPr>
          <w:bCs/>
          <w:b/>
        </w:rPr>
        <w:t xml:space="preserve"> </w:t>
      </w:r>
      <w:r>
        <w:rPr>
          <w:bCs/>
          <w:b/>
        </w:rPr>
        <w:t xml:space="preserve">War Powers In Iran.</w:t>
      </w:r>
      <w:r>
        <w:t xml:space="preserve"> </w:t>
      </w:r>
      <w:r>
        <w:t xml:space="preserve">In January 2020, Fitzpatrick missed a vote on a</w:t>
      </w:r>
      <w:r>
        <w:t xml:space="preserve"> </w:t>
      </w:r>
      <w:r>
        <w:t xml:space="preserve">concurrent resolution that would, according to Congressional Quarterly,</w:t>
      </w:r>
      <w:r>
        <w:t xml:space="preserve"> </w:t>
      </w:r>
      <w:r>
        <w:t xml:space="preserve">“</w:t>
      </w:r>
      <w:r>
        <w:t xml:space="preserve">direct the president to terminate the use of U.S. armed forces to</w:t>
      </w:r>
      <w:r>
        <w:t xml:space="preserve"> </w:t>
      </w:r>
      <w:r>
        <w:t xml:space="preserve">engage in hostilities in or against Iran or any part of its government</w:t>
      </w:r>
      <w:r>
        <w:t xml:space="preserve"> </w:t>
      </w:r>
      <w:r>
        <w:t xml:space="preserve">or military unless Congress has declared war or provided specific</w:t>
      </w:r>
      <w:r>
        <w:t xml:space="preserve"> </w:t>
      </w:r>
      <w:r>
        <w:t xml:space="preserve">statutory authorization for the use of armed forces or unless the such</w:t>
      </w:r>
      <w:r>
        <w:t xml:space="preserve"> </w:t>
      </w:r>
      <w:r>
        <w:t xml:space="preserve">use is necessary and appropriate to defend against an imminent armed</w:t>
      </w:r>
      <w:r>
        <w:t xml:space="preserve"> </w:t>
      </w:r>
      <w:r>
        <w:t xml:space="preserve">attack upon the U.S., its territories or possessions, or its armed</w:t>
      </w:r>
      <w:r>
        <w:t xml:space="preserve"> </w:t>
      </w:r>
      <w:r>
        <w:t xml:space="preserve">forces, consistent with the requirements of the War Powers Resolution.</w:t>
      </w:r>
      <w:r>
        <w:t xml:space="preserve"> </w:t>
      </w:r>
      <w:r>
        <w:t xml:space="preserve">It would clarify that nothing contained in the concurrent resolution may</w:t>
      </w:r>
      <w:r>
        <w:t xml:space="preserve"> </w:t>
      </w:r>
      <w:r>
        <w:t xml:space="preserve">be construed to prevent the president from using military force against</w:t>
      </w:r>
      <w:r>
        <w:t xml:space="preserve"> </w:t>
      </w:r>
      <w:r>
        <w:t xml:space="preserve">Al Qaeda or associated forces.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231-180. [House Vote 7,</w:t>
      </w:r>
      <w:r>
        <w:t xml:space="preserve"> </w:t>
      </w:r>
      <w:hyperlink r:id="rId37">
        <w:r>
          <w:rPr>
            <w:rStyle w:val="Hyperlink"/>
          </w:rPr>
          <w:t xml:space="preserve">1//9/20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1/9/20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9">
        <w:r>
          <w:rPr>
            <w:rStyle w:val="Hyperlink"/>
          </w:rPr>
          <w:t xml:space="preserve">H.Con.Res.83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Curbing President Trump’s Power To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The Use Of Military Force Against Iran.</w:t>
      </w:r>
      <w:r>
        <w:t xml:space="preserve"> </w:t>
      </w:r>
      <w:r>
        <w:t xml:space="preserve">In July 2019,</w:t>
      </w:r>
      <w:r>
        <w:t xml:space="preserve"> </w:t>
      </w:r>
      <w:r>
        <w:t xml:space="preserve">Fitzpatrick voted for an amendment to the House FY 2020 NDAA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clarify that no previous</w:t>
      </w:r>
      <w:r>
        <w:t xml:space="preserve"> </w:t>
      </w:r>
      <w:r>
        <w:t xml:space="preserve">authorization for use of military force or other existing law authorizes</w:t>
      </w:r>
      <w:r>
        <w:t xml:space="preserve"> </w:t>
      </w:r>
      <w:r>
        <w:t xml:space="preserve">the use of military force against Iran and would prohibit the use of</w:t>
      </w:r>
      <w:r>
        <w:t xml:space="preserve"> </w:t>
      </w:r>
      <w:r>
        <w:t xml:space="preserve">federal funds for such purposes without congressional authorization or</w:t>
      </w:r>
      <w:r>
        <w:t xml:space="preserve"> </w:t>
      </w:r>
      <w:r>
        <w:t xml:space="preserve">declaration of war.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251-170. [House Vote 463,</w:t>
      </w:r>
      <w:r>
        <w:t xml:space="preserve"> </w:t>
      </w:r>
      <w:hyperlink r:id="rId40">
        <w:r>
          <w:rPr>
            <w:rStyle w:val="Hyperlink"/>
          </w:rPr>
          <w:t xml:space="preserve">7/12/19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H.Amdt.554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Trump Administration Offered Various Explanations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Unauthorized Killing Of Iranian General Qasem Soleimani,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Reminded Democrats Of The 2003 Invasion Of Iraq.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Since Soleimani’s killing, the</w:t>
      </w:r>
      <w:r>
        <w:t xml:space="preserve"> </w:t>
      </w:r>
      <w:r>
        <w:t xml:space="preserve">administration including Trump, Secretary of State Mike Pompeo and</w:t>
      </w:r>
      <w:r>
        <w:t xml:space="preserve"> </w:t>
      </w:r>
      <w:r>
        <w:t xml:space="preserve">Defense Secretary Mark T. Esper have offered differing explanations</w:t>
      </w:r>
      <w:r>
        <w:t xml:space="preserve"> </w:t>
      </w:r>
      <w:r>
        <w:t xml:space="preserve">for why the Iranian general’s killing was warranted and why prior</w:t>
      </w:r>
      <w:r>
        <w:t xml:space="preserve"> </w:t>
      </w:r>
      <w:r>
        <w:t xml:space="preserve">authorization or even consultation with Congress was unnecessary.</w:t>
      </w:r>
      <w:r>
        <w:t xml:space="preserve"> </w:t>
      </w:r>
      <w:r>
        <w:t xml:space="preserve">Those differing explanations remind many Democrats and a few</w:t>
      </w:r>
      <w:r>
        <w:t xml:space="preserve"> </w:t>
      </w:r>
      <w:r>
        <w:t xml:space="preserve">Republicans of the build-up to the 2003 invasion of Iraq when the</w:t>
      </w:r>
      <w:r>
        <w:t xml:space="preserve"> </w:t>
      </w:r>
      <w:r>
        <w:t xml:space="preserve">George W. Bush administration falsely insisted that Iraqi dictator</w:t>
      </w:r>
      <w:r>
        <w:t xml:space="preserve"> </w:t>
      </w:r>
      <w:r>
        <w:t xml:space="preserve">Saddam Hussein possessed weapons of mass destruction that threatened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1/30/20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://clerk.house.gov/evs/2019/roll463.xml" TargetMode="External" /><Relationship Type="http://schemas.openxmlformats.org/officeDocument/2006/relationships/hyperlink" Id="rId27" Target="http://clerk.house.gov/evs/2019/roll464.xml" TargetMode="External" /><Relationship Type="http://schemas.openxmlformats.org/officeDocument/2006/relationships/hyperlink" Id="rId37" Target="http://clerk.house.gov/evs/2020/roll007.xml" TargetMode="External" /><Relationship Type="http://schemas.openxmlformats.org/officeDocument/2006/relationships/hyperlink" Id="rId35" Target="http://clerk.house.gov/evs/2020/roll033.xml" TargetMode="External" /><Relationship Type="http://schemas.openxmlformats.org/officeDocument/2006/relationships/hyperlink" Id="rId20" Target="http://clerk.house.gov/evs/2020/roll034.xml" TargetMode="External" /><Relationship Type="http://schemas.openxmlformats.org/officeDocument/2006/relationships/hyperlink" Id="rId32" Target="http://clerk.house.gov/evs/2020/roll101.xml" TargetMode="External" /><Relationship Type="http://schemas.openxmlformats.org/officeDocument/2006/relationships/hyperlink" Id="rId25" Target="https://plus.cq.com/doc/news-5823829?10" TargetMode="External" /><Relationship Type="http://schemas.openxmlformats.org/officeDocument/2006/relationships/hyperlink" Id="rId24" Target="https://plus.cq.com/doc/news-5825067?8" TargetMode="External" /><Relationship Type="http://schemas.openxmlformats.org/officeDocument/2006/relationships/hyperlink" Id="rId41" Target="https://plus.cq.com/vote/2019/H/463?29" TargetMode="External" /><Relationship Type="http://schemas.openxmlformats.org/officeDocument/2006/relationships/hyperlink" Id="rId28" Target="https://plus.cq.com/vote/2019/H/464?30" TargetMode="External" /><Relationship Type="http://schemas.openxmlformats.org/officeDocument/2006/relationships/hyperlink" Id="rId33" Target="https://plus.cq.com/vote/2020/H/101?6" TargetMode="External" /><Relationship Type="http://schemas.openxmlformats.org/officeDocument/2006/relationships/hyperlink" Id="rId36" Target="https://plus.cq.com/vote/2020/H/33?18" TargetMode="External" /><Relationship Type="http://schemas.openxmlformats.org/officeDocument/2006/relationships/hyperlink" Id="rId21" Target="https://plus.cq.com/vote/2020/H/34?19" TargetMode="External" /><Relationship Type="http://schemas.openxmlformats.org/officeDocument/2006/relationships/hyperlink" Id="rId38" Target="https://plus.cq.com/vote/2020/H/7?3" TargetMode="External" /><Relationship Type="http://schemas.openxmlformats.org/officeDocument/2006/relationships/hyperlink" Id="rId42" Target="https://www.congress.gov/amendment/116th-congress/house-amendment/554/actions" TargetMode="External" /><Relationship Type="http://schemas.openxmlformats.org/officeDocument/2006/relationships/hyperlink" Id="rId29" Target="https://www.congress.gov/amendment/116th-congress/house-amendment/555/actions" TargetMode="External" /><Relationship Type="http://schemas.openxmlformats.org/officeDocument/2006/relationships/hyperlink" Id="rId30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bill/116th-congress/house-bill/550/all-actions?q=%7b%22search%22%3A%5B%22hr+550%22%5D%7d&amp;s=2&amp;r=1" TargetMode="External" /><Relationship Type="http://schemas.openxmlformats.org/officeDocument/2006/relationships/hyperlink" Id="rId39" Target="https://www.congress.gov/bill/116th-congress/house-concurrent-resolution/83/all-actions?q=%7b%22search%22%3A%5B%22h+con+res+83%22%5D%7d&amp;s=1&amp;r=1" TargetMode="External" /><Relationship Type="http://schemas.openxmlformats.org/officeDocument/2006/relationships/hyperlink" Id="rId34" Target="https://www.congress.gov/bill/116th-congress/senate-joint-resolution/68/actions" TargetMode="External" /><Relationship Type="http://schemas.openxmlformats.org/officeDocument/2006/relationships/hyperlink" Id="rId26" Target="https://www.politico.com/news/2020/01/30/house-approves-war-powers-legislation-109468" TargetMode="External" /><Relationship Type="http://schemas.openxmlformats.org/officeDocument/2006/relationships/hyperlink" Id="rId23" Target="https://www.washingtonpost.com/national-security/house-to-vote-on-measures-seeking-to-restrain-trump-on-iran/2020/01/30/e8e963bc-436a-11ea-b5fc-eefa848cde99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://clerk.house.gov/evs/2019/roll463.xml" TargetMode="External" /><Relationship Type="http://schemas.openxmlformats.org/officeDocument/2006/relationships/hyperlink" Id="rId27" Target="http://clerk.house.gov/evs/2019/roll464.xml" TargetMode="External" /><Relationship Type="http://schemas.openxmlformats.org/officeDocument/2006/relationships/hyperlink" Id="rId37" Target="http://clerk.house.gov/evs/2020/roll007.xml" TargetMode="External" /><Relationship Type="http://schemas.openxmlformats.org/officeDocument/2006/relationships/hyperlink" Id="rId35" Target="http://clerk.house.gov/evs/2020/roll033.xml" TargetMode="External" /><Relationship Type="http://schemas.openxmlformats.org/officeDocument/2006/relationships/hyperlink" Id="rId20" Target="http://clerk.house.gov/evs/2020/roll034.xml" TargetMode="External" /><Relationship Type="http://schemas.openxmlformats.org/officeDocument/2006/relationships/hyperlink" Id="rId32" Target="http://clerk.house.gov/evs/2020/roll101.xml" TargetMode="External" /><Relationship Type="http://schemas.openxmlformats.org/officeDocument/2006/relationships/hyperlink" Id="rId25" Target="https://plus.cq.com/doc/news-5823829?10" TargetMode="External" /><Relationship Type="http://schemas.openxmlformats.org/officeDocument/2006/relationships/hyperlink" Id="rId24" Target="https://plus.cq.com/doc/news-5825067?8" TargetMode="External" /><Relationship Type="http://schemas.openxmlformats.org/officeDocument/2006/relationships/hyperlink" Id="rId41" Target="https://plus.cq.com/vote/2019/H/463?29" TargetMode="External" /><Relationship Type="http://schemas.openxmlformats.org/officeDocument/2006/relationships/hyperlink" Id="rId28" Target="https://plus.cq.com/vote/2019/H/464?30" TargetMode="External" /><Relationship Type="http://schemas.openxmlformats.org/officeDocument/2006/relationships/hyperlink" Id="rId33" Target="https://plus.cq.com/vote/2020/H/101?6" TargetMode="External" /><Relationship Type="http://schemas.openxmlformats.org/officeDocument/2006/relationships/hyperlink" Id="rId36" Target="https://plus.cq.com/vote/2020/H/33?18" TargetMode="External" /><Relationship Type="http://schemas.openxmlformats.org/officeDocument/2006/relationships/hyperlink" Id="rId21" Target="https://plus.cq.com/vote/2020/H/34?19" TargetMode="External" /><Relationship Type="http://schemas.openxmlformats.org/officeDocument/2006/relationships/hyperlink" Id="rId38" Target="https://plus.cq.com/vote/2020/H/7?3" TargetMode="External" /><Relationship Type="http://schemas.openxmlformats.org/officeDocument/2006/relationships/hyperlink" Id="rId42" Target="https://www.congress.gov/amendment/116th-congress/house-amendment/554/actions" TargetMode="External" /><Relationship Type="http://schemas.openxmlformats.org/officeDocument/2006/relationships/hyperlink" Id="rId29" Target="https://www.congress.gov/amendment/116th-congress/house-amendment/555/actions" TargetMode="External" /><Relationship Type="http://schemas.openxmlformats.org/officeDocument/2006/relationships/hyperlink" Id="rId30" Target="https://www.congress.gov/bill/116th-congress/house-bill/2500/all-actions?q=%7b%22search%22%3A%5B%22hr+2500%22%5D%7d&amp;s=2&amp;r=1" TargetMode="External" /><Relationship Type="http://schemas.openxmlformats.org/officeDocument/2006/relationships/hyperlink" Id="rId22" Target="https://www.congress.gov/bill/116th-congress/house-bill/550/all-actions?q=%7b%22search%22%3A%5B%22hr+550%22%5D%7d&amp;s=2&amp;r=1" TargetMode="External" /><Relationship Type="http://schemas.openxmlformats.org/officeDocument/2006/relationships/hyperlink" Id="rId39" Target="https://www.congress.gov/bill/116th-congress/house-concurrent-resolution/83/all-actions?q=%7b%22search%22%3A%5B%22h+con+res+83%22%5D%7d&amp;s=1&amp;r=1" TargetMode="External" /><Relationship Type="http://schemas.openxmlformats.org/officeDocument/2006/relationships/hyperlink" Id="rId34" Target="https://www.congress.gov/bill/116th-congress/senate-joint-resolution/68/actions" TargetMode="External" /><Relationship Type="http://schemas.openxmlformats.org/officeDocument/2006/relationships/hyperlink" Id="rId26" Target="https://www.politico.com/news/2020/01/30/house-approves-war-powers-legislation-109468" TargetMode="External" /><Relationship Type="http://schemas.openxmlformats.org/officeDocument/2006/relationships/hyperlink" Id="rId23" Target="https://www.washingtonpost.com/national-security/house-to-vote-on-measures-seeking-to-restrain-trump-on-iran/2020/01/30/e8e963bc-436a-11ea-b5fc-eefa848cde99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