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somalia"/>
    <w:p>
      <w:pPr>
        <w:pStyle w:val="Heading1"/>
      </w:pPr>
      <w:r>
        <w:t xml:space="preserve">Somalia</w:t>
      </w:r>
    </w:p>
    <w:bookmarkStart w:id="24" w:name="removal-of-u.s.-armed-forces"/>
    <w:p>
      <w:pPr>
        <w:pStyle w:val="Heading3"/>
      </w:pPr>
      <w:r>
        <w:t xml:space="preserve">Removal Of U.S. Armed Forces</w:t>
      </w:r>
    </w:p>
    <w:p>
      <w:pPr>
        <w:pStyle w:val="FirstParagraph"/>
      </w:pPr>
      <w:r>
        <w:rPr>
          <w:bCs/>
          <w:b/>
        </w:rPr>
        <w:t xml:space="preserve">2023: Fitzpatrick Voted Against Removing All U.S. Armed Forces From</w:t>
      </w:r>
      <w:r>
        <w:rPr>
          <w:bCs/>
          <w:b/>
        </w:rPr>
        <w:t xml:space="preserve"> </w:t>
      </w:r>
      <w:r>
        <w:rPr>
          <w:bCs/>
          <w:b/>
        </w:rPr>
        <w:t xml:space="preserve">Somalia, Except Armed Forces Assigned To Protect The U.S. Embassy.</w:t>
      </w:r>
      <w:r>
        <w:t xml:space="preserve"> </w:t>
      </w:r>
      <w:r>
        <w:t xml:space="preserve">In</w:t>
      </w:r>
      <w:r>
        <w:t xml:space="preserve"> </w:t>
      </w:r>
      <w:r>
        <w:t xml:space="preserve">April 2023, according to Congressional Quarterly, Fitzpatrick voted</w:t>
      </w:r>
      <w:r>
        <w:t xml:space="preserve"> </w:t>
      </w:r>
      <w:r>
        <w:t xml:space="preserve">against a resolution that would</w:t>
      </w:r>
      <w:r>
        <w:t xml:space="preserve"> </w:t>
      </w:r>
      <w:r>
        <w:t xml:space="preserve">“</w:t>
      </w:r>
      <w:r>
        <w:t xml:space="preserve">direct the president to remove all U.S.</w:t>
      </w:r>
      <w:r>
        <w:t xml:space="preserve"> </w:t>
      </w:r>
      <w:r>
        <w:t xml:space="preserve">armed forces from Somalia, other than those assigned to protect the U.S.</w:t>
      </w:r>
      <w:r>
        <w:t xml:space="preserve"> </w:t>
      </w:r>
      <w:r>
        <w:t xml:space="preserve">embassy, within one year of agreement to the concurrent resolution.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rejected the bill by a vote of 102 to</w:t>
      </w:r>
      <w:r>
        <w:t xml:space="preserve"> </w:t>
      </w:r>
      <w:r>
        <w:t xml:space="preserve">321. [House Vote 201,</w:t>
      </w:r>
      <w:r>
        <w:t xml:space="preserve"> </w:t>
      </w:r>
      <w:hyperlink r:id="rId20">
        <w:r>
          <w:rPr>
            <w:rStyle w:val="Hyperlink"/>
          </w:rPr>
          <w:t xml:space="preserve">4/27/23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4/27/23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H.Con.Res.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Resolution Would Have Required The Biden Administration To</w:t>
      </w:r>
      <w:r>
        <w:rPr>
          <w:bCs/>
          <w:b/>
        </w:rPr>
        <w:t xml:space="preserve"> </w:t>
      </w:r>
      <w:r>
        <w:rPr>
          <w:bCs/>
          <w:b/>
        </w:rPr>
        <w:t xml:space="preserve">Remove U.S. Troops That Were Deployed For Counterterrorism Efforts</w:t>
      </w:r>
      <w:r>
        <w:rPr>
          <w:bCs/>
          <w:b/>
        </w:rPr>
        <w:t xml:space="preserve"> </w:t>
      </w:r>
      <w:r>
        <w:rPr>
          <w:bCs/>
          <w:b/>
        </w:rPr>
        <w:t xml:space="preserve">In Somalia.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House</w:t>
      </w:r>
      <w:r>
        <w:t xml:space="preserve"> </w:t>
      </w:r>
      <w:r>
        <w:t xml:space="preserve">rejected on Thursday a resolution that would require the White House</w:t>
      </w:r>
      <w:r>
        <w:t xml:space="preserve"> </w:t>
      </w:r>
      <w:r>
        <w:t xml:space="preserve">to remove hundreds of U.S. troops deployed in Somalia as part of</w:t>
      </w:r>
      <w:r>
        <w:t xml:space="preserve"> </w:t>
      </w:r>
      <w:r>
        <w:t xml:space="preserve">counterterrorism efforts.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4/27/23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In 2022, The Biden Administration Deployed Less Than 500 U.S.</w:t>
      </w:r>
      <w:r>
        <w:rPr>
          <w:bCs/>
          <w:b/>
        </w:rPr>
        <w:t xml:space="preserve"> </w:t>
      </w:r>
      <w:r>
        <w:rPr>
          <w:bCs/>
          <w:b/>
        </w:rPr>
        <w:t xml:space="preserve">Special Forces In Somalia To Counter The El-Shabab Terrorist Group,</w:t>
      </w:r>
      <w:r>
        <w:rPr>
          <w:bCs/>
          <w:b/>
        </w:rPr>
        <w:t xml:space="preserve"> </w:t>
      </w:r>
      <w:r>
        <w:rPr>
          <w:bCs/>
          <w:b/>
        </w:rPr>
        <w:t xml:space="preserve">Which Was A Reversal Of A Trump Administration Decision To Remove</w:t>
      </w:r>
      <w:r>
        <w:rPr>
          <w:bCs/>
          <w:b/>
        </w:rPr>
        <w:t xml:space="preserve"> </w:t>
      </w:r>
      <w:r>
        <w:rPr>
          <w:bCs/>
          <w:b/>
        </w:rPr>
        <w:t xml:space="preserve">About 750 Troops From Somalia.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Fewer than 500 U.S. special operation forces are</w:t>
      </w:r>
      <w:r>
        <w:t xml:space="preserve"> </w:t>
      </w:r>
      <w:r>
        <w:t xml:space="preserve">estimated to be in Somalia as part of a permanent troop presence to</w:t>
      </w:r>
      <w:r>
        <w:t xml:space="preserve"> </w:t>
      </w:r>
      <w:r>
        <w:t xml:space="preserve">counter the al-Shabab terrorist group. They were deployed nearly a</w:t>
      </w:r>
      <w:r>
        <w:t xml:space="preserve"> </w:t>
      </w:r>
      <w:r>
        <w:t xml:space="preserve">year ago by the Biden administration in a reversal of the decision</w:t>
      </w:r>
      <w:r>
        <w:t xml:space="preserve"> </w:t>
      </w:r>
      <w:r>
        <w:t xml:space="preserve">by former President Donald Trump to remove the approximately 750</w:t>
      </w:r>
      <w:r>
        <w:t xml:space="preserve"> </w:t>
      </w:r>
      <w:r>
        <w:t xml:space="preserve">troops previously deployed to the Horn of Africa country.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4/27/23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3/roll201.xml" TargetMode="External" /><Relationship Type="http://schemas.openxmlformats.org/officeDocument/2006/relationships/hyperlink" Id="rId23" Target="https://plus.cq.com/doc/news-7726364?6" TargetMode="External" /><Relationship Type="http://schemas.openxmlformats.org/officeDocument/2006/relationships/hyperlink" Id="rId21" Target="https://plus.cq.com/vote/2023/H/201?3" TargetMode="External" /><Relationship Type="http://schemas.openxmlformats.org/officeDocument/2006/relationships/hyperlink" Id="rId22" Target="https://www.congress.gov/bill/118th-congress/house-concurrent-resolution/30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3/roll201.xml" TargetMode="External" /><Relationship Type="http://schemas.openxmlformats.org/officeDocument/2006/relationships/hyperlink" Id="rId23" Target="https://plus.cq.com/doc/news-7726364?6" TargetMode="External" /><Relationship Type="http://schemas.openxmlformats.org/officeDocument/2006/relationships/hyperlink" Id="rId21" Target="https://plus.cq.com/vote/2023/H/201?3" TargetMode="External" /><Relationship Type="http://schemas.openxmlformats.org/officeDocument/2006/relationships/hyperlink" Id="rId22" Target="https://www.congress.gov/bill/118th-congress/house-concurrent-resolution/30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2026-01-27T02:08:57Z</dcterms:created>
  <dcterms:modified xsi:type="dcterms:W3CDTF">2026-01-27T02:08:57Z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