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75dcd3d96d3fe3af4f413dddd264851af05c618"/>
    <w:p>
      <w:pPr>
        <w:pStyle w:val="Heading1"/>
      </w:pPr>
      <w:r>
        <w:t xml:space="preserve">Committee On Foreign Investment In The US</w:t>
      </w:r>
    </w:p>
    <w:bookmarkStart w:id="23" w:name="agriculture-investments"/>
    <w:p>
      <w:pPr>
        <w:pStyle w:val="Heading3"/>
      </w:pPr>
      <w:r>
        <w:t xml:space="preserve">Agriculture Investments</w:t>
      </w:r>
    </w:p>
    <w:p>
      <w:pPr>
        <w:pStyle w:val="FirstParagraph"/>
      </w:pPr>
      <w:r>
        <w:rPr>
          <w:bCs/>
          <w:b/>
        </w:rPr>
        <w:t xml:space="preserve">2024: Fitzpatrick Voted To Include The Agriculture Secretary In The</w:t>
      </w:r>
      <w:r>
        <w:rPr>
          <w:bCs/>
          <w:b/>
        </w:rPr>
        <w:t xml:space="preserve"> </w:t>
      </w:r>
      <w:r>
        <w:rPr>
          <w:bCs/>
          <w:b/>
        </w:rPr>
        <w:t xml:space="preserve">Committee On Foreign Investment In The US And To Require Review Of</w:t>
      </w:r>
      <w:r>
        <w:rPr>
          <w:bCs/>
          <w:b/>
        </w:rPr>
        <w:t xml:space="preserve"> </w:t>
      </w:r>
      <w:r>
        <w:rPr>
          <w:bCs/>
          <w:b/>
        </w:rPr>
        <w:t xml:space="preserve">Agricultural Transactions Covered Under The Defense Production Act And</w:t>
      </w:r>
      <w:r>
        <w:rPr>
          <w:bCs/>
          <w:b/>
        </w:rPr>
        <w:t xml:space="preserve"> </w:t>
      </w:r>
      <w:r>
        <w:rPr>
          <w:bCs/>
          <w:b/>
        </w:rPr>
        <w:t xml:space="preserve">Include The Acquisition Of Land By A Person From North Korea, China,</w:t>
      </w:r>
      <w:r>
        <w:rPr>
          <w:bCs/>
          <w:b/>
        </w:rPr>
        <w:t xml:space="preserve"> </w:t>
      </w:r>
      <w:r>
        <w:rPr>
          <w:bCs/>
          <w:b/>
        </w:rPr>
        <w:t xml:space="preserve">Iran, Or Russia.</w:t>
      </w:r>
      <w:r>
        <w:t xml:space="preserve"> </w:t>
      </w:r>
      <w:r>
        <w:t xml:space="preserve">In September 2024, Fitzpatrick voted for , 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the bill that would include the Agriculture</w:t>
      </w:r>
      <w:r>
        <w:t xml:space="preserve"> </w:t>
      </w:r>
      <w:r>
        <w:t xml:space="preserve">secretary as a member of the Committee on Foreign Investment in the</w:t>
      </w:r>
      <w:r>
        <w:t xml:space="preserve"> </w:t>
      </w:r>
      <w:r>
        <w:t xml:space="preserve">United States for transactions that include agricultural land,</w:t>
      </w:r>
      <w:r>
        <w:t xml:space="preserve"> </w:t>
      </w:r>
      <w:r>
        <w:t xml:space="preserve">agriculture biotechnology or the agriculture industry. It also would</w:t>
      </w:r>
      <w:r>
        <w:t xml:space="preserve"> </w:t>
      </w:r>
      <w:r>
        <w:t xml:space="preserve">require CFIUS, upon notification of a reportable agricultural land</w:t>
      </w:r>
      <w:r>
        <w:t xml:space="preserve"> </w:t>
      </w:r>
      <w:r>
        <w:t xml:space="preserve">transaction, to review whether the transaction is covered under the</w:t>
      </w:r>
      <w:r>
        <w:t xml:space="preserve"> </w:t>
      </w:r>
      <w:r>
        <w:t xml:space="preserve">Defense Production Act and, if the committee determines it is a covered</w:t>
      </w:r>
      <w:r>
        <w:t xml:space="preserve"> </w:t>
      </w:r>
      <w:r>
        <w:t xml:space="preserve">transaction, to decide whether the committee should perform a review or</w:t>
      </w:r>
      <w:r>
        <w:t xml:space="preserve"> </w:t>
      </w:r>
      <w:r>
        <w:t xml:space="preserve">take other action. It would define</w:t>
      </w:r>
      <w:r>
        <w:t xml:space="preserve"> </w:t>
      </w:r>
      <w:r>
        <w:t xml:space="preserve">‘</w:t>
      </w:r>
      <w:r>
        <w:t xml:space="preserve">reportable agricultural land</w:t>
      </w:r>
      <w:r>
        <w:t xml:space="preserve"> </w:t>
      </w:r>
      <w:r>
        <w:t xml:space="preserve">transaction</w:t>
      </w:r>
      <w:r>
        <w:t xml:space="preserve">’</w:t>
      </w:r>
      <w:r>
        <w:t xml:space="preserve"> </w:t>
      </w:r>
      <w:r>
        <w:t xml:space="preserve">as a transaction the Agriculture secretary has reason to</w:t>
      </w:r>
      <w:r>
        <w:t xml:space="preserve"> </w:t>
      </w:r>
      <w:r>
        <w:t xml:space="preserve">believe is a transaction covered by the Defense Production Act; that</w:t>
      </w:r>
      <w:r>
        <w:t xml:space="preserve"> </w:t>
      </w:r>
      <w:r>
        <w:t xml:space="preserve">involves the acquisition of agricultural land by a foreign individual of</w:t>
      </w:r>
      <w:r>
        <w:t xml:space="preserve"> </w:t>
      </w:r>
      <w:r>
        <w:t xml:space="preserve">North Korea, China, Russia, or Iran; and with respect to which a report</w:t>
      </w:r>
      <w:r>
        <w:t xml:space="preserve"> </w:t>
      </w:r>
      <w:r>
        <w:t xml:space="preserve">to the secretary is required under the Agricultural Foreign Investment</w:t>
      </w:r>
      <w:r>
        <w:t xml:space="preserve"> </w:t>
      </w:r>
      <w:r>
        <w:t xml:space="preserve">Disclosure Act of 1978. It would sunset the bill’s requirements for a</w:t>
      </w:r>
      <w:r>
        <w:t xml:space="preserve"> </w:t>
      </w:r>
      <w:r>
        <w:t xml:space="preserve">country if it were removed from the list of foreign adversaries.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269 to 149.</w:t>
      </w:r>
      <w:r>
        <w:t xml:space="preserve"> </w:t>
      </w:r>
      <w:r>
        <w:t xml:space="preserve">[House Vote 415,</w:t>
      </w:r>
      <w:r>
        <w:t xml:space="preserve"> </w:t>
      </w:r>
      <w:hyperlink r:id="rId20">
        <w:r>
          <w:rPr>
            <w:rStyle w:val="Hyperlink"/>
          </w:rPr>
          <w:t xml:space="preserve">9/11/24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9/11/24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9456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415.xml" TargetMode="External" /><Relationship Type="http://schemas.openxmlformats.org/officeDocument/2006/relationships/hyperlink" Id="rId21" Target="https://plus.cq.com/vote/2024/H/415?4" TargetMode="External" /><Relationship Type="http://schemas.openxmlformats.org/officeDocument/2006/relationships/hyperlink" Id="rId22" Target="https://www.congress.gov/bill/118th-congress/house-bill/9456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415.xml" TargetMode="External" /><Relationship Type="http://schemas.openxmlformats.org/officeDocument/2006/relationships/hyperlink" Id="rId21" Target="https://plus.cq.com/vote/2024/H/415?4" TargetMode="External" /><Relationship Type="http://schemas.openxmlformats.org/officeDocument/2006/relationships/hyperlink" Id="rId22" Target="https://www.congress.gov/bill/118th-congress/house-bill/9456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2026-01-27T02:08:56Z</dcterms:created>
  <dcterms:modified xsi:type="dcterms:W3CDTF">2026-01-27T02:08:56Z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