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forests"/>
    <w:p>
      <w:pPr>
        <w:pStyle w:val="Heading1"/>
      </w:pPr>
      <w:r>
        <w:t xml:space="preserve">Forests</w:t>
      </w:r>
    </w:p>
    <w:bookmarkStart w:id="25" w:name="logging-in-the-tongass"/>
    <w:p>
      <w:pPr>
        <w:pStyle w:val="Heading3"/>
      </w:pPr>
      <w:r>
        <w:t xml:space="preserve">Logging In The Tongass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Curb Logging In Alaska’s Tongass National Forest.</w:t>
      </w:r>
      <w:r>
        <w:t xml:space="preserve"> </w:t>
      </w:r>
      <w:r>
        <w:t xml:space="preserve">In</w:t>
      </w:r>
      <w:r>
        <w:t xml:space="preserve"> </w:t>
      </w:r>
      <w:r>
        <w:t xml:space="preserve">June 2019, Fitzpatrick voted for an amendment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use of funds made available under</w:t>
      </w:r>
      <w:r>
        <w:t xml:space="preserve"> </w:t>
      </w:r>
      <w:r>
        <w:t xml:space="preserve">the bill to plan or construct, for the purpose of timber harvesting by</w:t>
      </w:r>
      <w:r>
        <w:t xml:space="preserve"> </w:t>
      </w:r>
      <w:r>
        <w:t xml:space="preserve">private entities, a forest development road in the Tongass National</w:t>
      </w:r>
      <w:r>
        <w:t xml:space="preserve"> </w:t>
      </w:r>
      <w:r>
        <w:t xml:space="preserve">Forest in Southeast Alaska.</w:t>
      </w:r>
      <w:r>
        <w:t xml:space="preserve">”</w:t>
      </w:r>
      <w:r>
        <w:t xml:space="preserve"> </w:t>
      </w:r>
      <w:r>
        <w:t xml:space="preserve">The vote was on adoption of the amendment.</w:t>
      </w:r>
      <w:r>
        <w:t xml:space="preserve"> </w:t>
      </w:r>
      <w:r>
        <w:t xml:space="preserve">The House adopted the amendment by a vote of 243-188. [House Vote 382,</w:t>
      </w:r>
      <w:r>
        <w:t xml:space="preserve"> </w:t>
      </w:r>
      <w:hyperlink r:id="rId20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H.Amdt.438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Effectively Blocked The Trump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Proposal To Allow Logging In The Tongass National Forest.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Trump administration [In</w:t>
      </w:r>
      <w:r>
        <w:t xml:space="preserve"> </w:t>
      </w:r>
      <w:r>
        <w:t xml:space="preserve">October, 2019] proposed allowing logging on more than half of</w:t>
      </w:r>
      <w:r>
        <w:t xml:space="preserve"> </w:t>
      </w:r>
      <w:r>
        <w:t xml:space="preserve">Alaska’s 16.7 million-acre Tongass National Forest, the largest</w:t>
      </w:r>
      <w:r>
        <w:t xml:space="preserve"> </w:t>
      </w:r>
      <w:r>
        <w:t xml:space="preserve">intact temperate rainforest in North America. President Trump</w:t>
      </w:r>
      <w:r>
        <w:t xml:space="preserve"> </w:t>
      </w:r>
      <w:r>
        <w:t xml:space="preserve">instructed federal officials to reverse long-standing limits on tree</w:t>
      </w:r>
      <w:r>
        <w:t xml:space="preserve"> </w:t>
      </w:r>
      <w:r>
        <w:t xml:space="preserve">cutting at the request of Alaska’s top elected officials, on the</w:t>
      </w:r>
      <w:r>
        <w:t xml:space="preserve"> </w:t>
      </w:r>
      <w:r>
        <w:t xml:space="preserve">grounds that it will boost the local economy.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10/15/19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Alaska’s Entirely Republican Delegation Supported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In The Tongass.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Alaska’s entire congressional delegation, which is all Republican</w:t>
      </w:r>
      <w:r>
        <w:t xml:space="preserve"> </w:t>
      </w:r>
      <w:r>
        <w:t xml:space="preserve">members, has also asked Trump to expand development in the Tongass</w:t>
      </w:r>
      <w:r>
        <w:t xml:space="preserve"> </w:t>
      </w:r>
      <w:r>
        <w:t xml:space="preserve">[…]</w:t>
      </w:r>
      <w:r>
        <w:t xml:space="preserve"> </w:t>
      </w:r>
      <w:r>
        <w:t xml:space="preserve">‘</w:t>
      </w:r>
      <w:r>
        <w:t xml:space="preserve">As Alaskans know well, the Roadless Rule hinders our</w:t>
      </w:r>
      <w:r>
        <w:t xml:space="preserve"> </w:t>
      </w:r>
      <w:r>
        <w:t xml:space="preserve">ability to responsibly harvest timber, develop minerals, connect</w:t>
      </w:r>
      <w:r>
        <w:t xml:space="preserve"> </w:t>
      </w:r>
      <w:r>
        <w:t xml:space="preserve">communities, or build energy projects to lower costs — including</w:t>
      </w:r>
      <w:r>
        <w:t xml:space="preserve"> </w:t>
      </w:r>
      <w:r>
        <w:t xml:space="preserve">renewable energy projects like hydropower, all of which severely</w:t>
      </w:r>
      <w:r>
        <w:t xml:space="preserve"> </w:t>
      </w:r>
      <w:r>
        <w:t xml:space="preserve">impedes the economy of Southeast,</w:t>
      </w:r>
      <w:r>
        <w:t xml:space="preserve">’</w:t>
      </w:r>
      <w:r>
        <w:t xml:space="preserve"> </w:t>
      </w:r>
      <w:r>
        <w:t xml:space="preserve">said Sen. Dan Sullivan (R-Alaska)</w:t>
      </w:r>
      <w:r>
        <w:t xml:space="preserve"> </w:t>
      </w:r>
      <w:r>
        <w:t xml:space="preserve">in a statement.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10/15/19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Regulations, Known As The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Roadless Rule,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To The Region’s Salmon Fishery And Tourism Operations.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But critics say that protections</w:t>
      </w:r>
      <w:r>
        <w:t xml:space="preserve"> </w:t>
      </w:r>
      <w:r>
        <w:t xml:space="preserve">under the</w:t>
      </w:r>
      <w:r>
        <w:t xml:space="preserve"> </w:t>
      </w:r>
      <w:r>
        <w:t xml:space="preserve">‘</w:t>
      </w:r>
      <w:r>
        <w:t xml:space="preserve">roadless rule,</w:t>
      </w:r>
      <w:r>
        <w:t xml:space="preserve">’</w:t>
      </w:r>
      <w:r>
        <w:t xml:space="preserve"> </w:t>
      </w:r>
      <w:r>
        <w:t xml:space="preserve">finalized just before President Bill</w:t>
      </w:r>
      <w:r>
        <w:t xml:space="preserve"> </w:t>
      </w:r>
      <w:r>
        <w:t xml:space="preserve">Clinton left office in 2001, are critical to protecting the region’s</w:t>
      </w:r>
      <w:r>
        <w:t xml:space="preserve"> </w:t>
      </w:r>
      <w:r>
        <w:t xml:space="preserve">lucrative salmon fishery and tourism operations.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10/15/19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Washington Post: Road Building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Fragment Critical Habitat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Logging Could Remove Trees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Trap Sediment And Keep</w:t>
      </w:r>
      <w:r>
        <w:rPr>
          <w:bCs/>
          <w:b/>
        </w:rPr>
        <w:t xml:space="preserve"> </w:t>
      </w:r>
      <w:r>
        <w:rPr>
          <w:bCs/>
          <w:b/>
        </w:rPr>
        <w:t xml:space="preserve">Waterways Cool.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scientists who</w:t>
      </w:r>
      <w:r>
        <w:t xml:space="preserve"> </w:t>
      </w:r>
      <w:r>
        <w:t xml:space="preserve">have worked in the area say the road building that would be required</w:t>
      </w:r>
      <w:r>
        <w:t xml:space="preserve"> </w:t>
      </w:r>
      <w:r>
        <w:t xml:space="preserve">to take out more timber could fragment critical habitat, and logging</w:t>
      </w:r>
      <w:r>
        <w:t xml:space="preserve"> </w:t>
      </w:r>
      <w:r>
        <w:t xml:space="preserve">could remove trees that trap sediment and keep waterways cool.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10/15/19</w:t>
        </w:r>
      </w:hyperlink>
      <w:r>
        <w:t xml:space="preserve">]</w:t>
      </w:r>
    </w:p>
    <w:bookmarkEnd w:id="25"/>
    <w:bookmarkStart w:id="30" w:name="logging-regulations-generally"/>
    <w:p>
      <w:pPr>
        <w:pStyle w:val="Heading3"/>
      </w:pPr>
      <w:r>
        <w:t xml:space="preserve">Logging Regulations, Generally</w:t>
      </w:r>
    </w:p>
    <w:p>
      <w:pPr>
        <w:pStyle w:val="FirstParagraph"/>
      </w:pPr>
      <w:r>
        <w:rPr>
          <w:bCs/>
          <w:b/>
        </w:rPr>
        <w:t xml:space="preserve">2017: Fitzpatrick Voted Against Exempting Federal Forest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After Certain Disasters As Part Of Legislation Allowing Emergency FEMA</w:t>
      </w:r>
      <w:r>
        <w:rPr>
          <w:bCs/>
          <w:b/>
        </w:rPr>
        <w:t xml:space="preserve"> </w:t>
      </w:r>
      <w:r>
        <w:rPr>
          <w:bCs/>
          <w:b/>
        </w:rPr>
        <w:t xml:space="preserve">Funds To Go To Wildfire Disasters.</w:t>
      </w:r>
      <w:r>
        <w:t xml:space="preserve"> </w:t>
      </w:r>
      <w:r>
        <w:t xml:space="preserve">In November 2017, Fitzpatrick voted</w:t>
      </w:r>
      <w:r>
        <w:t xml:space="preserve"> </w:t>
      </w:r>
      <w:r>
        <w:t xml:space="preserve">against legislation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allow[ed] for a presidential declaration of a major</w:t>
      </w:r>
      <w:r>
        <w:t xml:space="preserve"> </w:t>
      </w:r>
      <w:r>
        <w:t xml:space="preserve">disaster with regard to wildfires, which would allow for the release of</w:t>
      </w:r>
      <w:r>
        <w:t xml:space="preserve"> </w:t>
      </w:r>
      <w:r>
        <w:t xml:space="preserve">funding from Federal Emergency Management Agency’s Disaster Relief Fund</w:t>
      </w:r>
      <w:r>
        <w:t xml:space="preserve"> </w:t>
      </w:r>
      <w:r>
        <w:t xml:space="preserve">to fight major wildfires, and would modify the disaster cap under the</w:t>
      </w:r>
      <w:r>
        <w:t xml:space="preserve"> </w:t>
      </w:r>
      <w:r>
        <w:t xml:space="preserve">Budget Control Act to account for expected wildfire funding needs. It</w:t>
      </w:r>
      <w:r>
        <w:t xml:space="preserve"> </w:t>
      </w:r>
      <w:r>
        <w:t xml:space="preserve">would also [have] exempt[ed] various forest management activities</w:t>
      </w:r>
      <w:r>
        <w:t xml:space="preserve"> </w:t>
      </w:r>
      <w:r>
        <w:t xml:space="preserve">from filing environmental impact statements and would provide for</w:t>
      </w:r>
      <w:r>
        <w:t xml:space="preserve"> </w:t>
      </w:r>
      <w:r>
        <w:t xml:space="preserve">expedited timber salvage operations and reforestation activities after</w:t>
      </w:r>
      <w:r>
        <w:t xml:space="preserve"> </w:t>
      </w:r>
      <w:r>
        <w:t xml:space="preserve">catastrophic events. It would [have] prohibit[d] any court from</w:t>
      </w:r>
      <w:r>
        <w:t xml:space="preserve"> </w:t>
      </w:r>
      <w:r>
        <w:t xml:space="preserve">issuing restraining orders or injunctions against salvage operations or</w:t>
      </w:r>
      <w:r>
        <w:t xml:space="preserve"> </w:t>
      </w:r>
      <w:r>
        <w:t xml:space="preserve">reforestation activities undertaken in response to a large-scale</w:t>
      </w:r>
      <w:r>
        <w:t xml:space="preserve"> </w:t>
      </w:r>
      <w:r>
        <w:t xml:space="preserve">catastrophic event.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232 to 188. The Senate took no substantive action on the</w:t>
      </w:r>
      <w:r>
        <w:t xml:space="preserve"> </w:t>
      </w:r>
      <w:r>
        <w:t xml:space="preserve">legislation. [House Vote 598,</w:t>
      </w:r>
      <w:r>
        <w:t xml:space="preserve"> </w:t>
      </w:r>
      <w:hyperlink r:id="rId26">
        <w:r>
          <w:rPr>
            <w:rStyle w:val="Hyperlink"/>
          </w:rPr>
          <w:t xml:space="preserve">11/1/17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11/1/17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Democrats Who Opposed The Bill Opposed The Legislation Because It</w:t>
      </w:r>
      <w:r>
        <w:rPr>
          <w:bCs/>
          <w:b/>
        </w:rPr>
        <w:t xml:space="preserve"> </w:t>
      </w:r>
      <w:r>
        <w:rPr>
          <w:bCs/>
          <w:b/>
        </w:rPr>
        <w:t xml:space="preserve">Reduced Too Many Environmental Protections.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Opponents of the bill, primarily</w:t>
      </w:r>
      <w:r>
        <w:t xml:space="preserve"> </w:t>
      </w:r>
      <w:r>
        <w:t xml:space="preserve">Democrats, say that it fails to protect the environment because it</w:t>
      </w:r>
      <w:r>
        <w:t xml:space="preserve"> </w:t>
      </w:r>
      <w:r>
        <w:t xml:space="preserve">allows too many exemptions from environmental reviews, permits</w:t>
      </w:r>
      <w:r>
        <w:t xml:space="preserve"> </w:t>
      </w:r>
      <w:r>
        <w:t xml:space="preserve">immediate logging after wildfire disasters, changes the goals of</w:t>
      </w:r>
      <w:r>
        <w:t xml:space="preserve"> </w:t>
      </w:r>
      <w:r>
        <w:t xml:space="preserve">forest management and disregards the right of citizens to confront</w:t>
      </w:r>
      <w:r>
        <w:t xml:space="preserve"> </w:t>
      </w:r>
      <w:r>
        <w:t xml:space="preserve">their government. They say it significantly expands the acreage in</w:t>
      </w:r>
      <w:r>
        <w:t xml:space="preserve"> </w:t>
      </w:r>
      <w:r>
        <w:t xml:space="preserve">which non-reviewed logging activities can occur, including by</w:t>
      </w:r>
      <w:r>
        <w:t xml:space="preserve"> </w:t>
      </w:r>
      <w:r>
        <w:t xml:space="preserve">permitting clear-cutting of forests, which is currently not allowed.</w:t>
      </w:r>
      <w:r>
        <w:t xml:space="preserve"> </w:t>
      </w:r>
      <w:r>
        <w:t xml:space="preserve">They argue that the bill's restrictions on legal activities,</w:t>
      </w:r>
      <w:r>
        <w:t xml:space="preserve"> </w:t>
      </w:r>
      <w:r>
        <w:t xml:space="preserve">including the requirement to post bonds when challenging</w:t>
      </w:r>
      <w:r>
        <w:t xml:space="preserve"> </w:t>
      </w:r>
      <w:r>
        <w:t xml:space="preserve">collaborative projects and the ban on recovering attorneys' fees if</w:t>
      </w:r>
      <w:r>
        <w:t xml:space="preserve"> </w:t>
      </w:r>
      <w:r>
        <w:t xml:space="preserve">plaintiffs win, will block concerned citizens and allow only</w:t>
      </w:r>
      <w:r>
        <w:t xml:space="preserve"> </w:t>
      </w:r>
      <w:r>
        <w:t xml:space="preserve">corporations with deep pockets to make legal challenges. Opponents</w:t>
      </w:r>
      <w:r>
        <w:t xml:space="preserve"> </w:t>
      </w:r>
      <w:r>
        <w:t xml:space="preserve">also condemn the change in dedicated funding under the Rural Schools</w:t>
      </w:r>
      <w:r>
        <w:t xml:space="preserve"> </w:t>
      </w:r>
      <w:r>
        <w:t xml:space="preserve">program, saying it fundamentally changes the direction of the</w:t>
      </w:r>
      <w:r>
        <w:t xml:space="preserve"> </w:t>
      </w:r>
      <w:r>
        <w:t xml:space="preserve">program from restoring forests and watersheds to generating revenue</w:t>
      </w:r>
      <w:r>
        <w:t xml:space="preserve"> </w:t>
      </w:r>
      <w:r>
        <w:t xml:space="preserve">through timber sales.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10/27/17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7/roll598.xml" TargetMode="External" /><Relationship Type="http://schemas.openxmlformats.org/officeDocument/2006/relationships/hyperlink" Id="rId20" Target="http://clerk.house.gov/evs/2019/roll382.xml" TargetMode="External" /><Relationship Type="http://schemas.openxmlformats.org/officeDocument/2006/relationships/hyperlink" Id="rId29" Target="http://www.cq.com/doc/har-5205457/14?20&amp;search=bLH1vjXX" TargetMode="External" /><Relationship Type="http://schemas.openxmlformats.org/officeDocument/2006/relationships/hyperlink" Id="rId27" Target="http://www.cq.com/vote/2017/H/598?14" TargetMode="External" /><Relationship Type="http://schemas.openxmlformats.org/officeDocument/2006/relationships/hyperlink" Id="rId21" Target="https://plus.cq.com/vote/2019/H/382?22" TargetMode="External" /><Relationship Type="http://schemas.openxmlformats.org/officeDocument/2006/relationships/hyperlink" Id="rId22" Target="https://www.congress.gov/amendment/116th-congress/house-amendment/438/actions" TargetMode="External" /><Relationship Type="http://schemas.openxmlformats.org/officeDocument/2006/relationships/hyperlink" Id="rId28" Target="https://www.congress.gov/bill/115th-congress/house-bill/2936/all-actions" TargetMode="External" /><Relationship Type="http://schemas.openxmlformats.org/officeDocument/2006/relationships/hyperlink" Id="rId23" Target="https://www.congress.gov/bill/116th-congress/house-bill/3055/all-actions?q=%7b%22search%22%3A%5B%22hr+3055%22%5D%7d&amp;s=2&amp;r=1" TargetMode="External" /><Relationship Type="http://schemas.openxmlformats.org/officeDocument/2006/relationships/hyperlink" Id="rId24" Target="https://www.washingtonpost.com/climate-environment/trump-administration-proposes-expanding-logging-in-alaskas-tongass-national-forest/2019/10/15/92e47db8-ef77-11e9-8693-f487e46784aa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7/roll598.xml" TargetMode="External" /><Relationship Type="http://schemas.openxmlformats.org/officeDocument/2006/relationships/hyperlink" Id="rId20" Target="http://clerk.house.gov/evs/2019/roll382.xml" TargetMode="External" /><Relationship Type="http://schemas.openxmlformats.org/officeDocument/2006/relationships/hyperlink" Id="rId29" Target="http://www.cq.com/doc/har-5205457/14?20&amp;search=bLH1vjXX" TargetMode="External" /><Relationship Type="http://schemas.openxmlformats.org/officeDocument/2006/relationships/hyperlink" Id="rId27" Target="http://www.cq.com/vote/2017/H/598?14" TargetMode="External" /><Relationship Type="http://schemas.openxmlformats.org/officeDocument/2006/relationships/hyperlink" Id="rId21" Target="https://plus.cq.com/vote/2019/H/382?22" TargetMode="External" /><Relationship Type="http://schemas.openxmlformats.org/officeDocument/2006/relationships/hyperlink" Id="rId22" Target="https://www.congress.gov/amendment/116th-congress/house-amendment/438/actions" TargetMode="External" /><Relationship Type="http://schemas.openxmlformats.org/officeDocument/2006/relationships/hyperlink" Id="rId28" Target="https://www.congress.gov/bill/115th-congress/house-bill/2936/all-actions" TargetMode="External" /><Relationship Type="http://schemas.openxmlformats.org/officeDocument/2006/relationships/hyperlink" Id="rId23" Target="https://www.congress.gov/bill/116th-congress/house-bill/3055/all-actions?q=%7b%22search%22%3A%5B%22hr+3055%22%5D%7d&amp;s=2&amp;r=1" TargetMode="External" /><Relationship Type="http://schemas.openxmlformats.org/officeDocument/2006/relationships/hyperlink" Id="rId24" Target="https://www.washingtonpost.com/climate-environment/trump-administration-proposes-expanding-logging-in-alaskas-tongass-national-forest/2019/10/15/92e47db8-ef77-11e9-8693-f487e46784aa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