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limate-resiliency"/>
    <w:p>
      <w:pPr>
        <w:pStyle w:val="Heading1"/>
      </w:pPr>
      <w:r>
        <w:t xml:space="preserve">Climate Resiliency</w:t>
      </w:r>
    </w:p>
    <w:bookmarkStart w:id="23" w:name="Xb0404e7e56f6e8c0e807f147b8f46772c905fd4"/>
    <w:p>
      <w:pPr>
        <w:pStyle w:val="Heading3"/>
      </w:pPr>
      <w:r>
        <w:t xml:space="preserve">Energy And Water Efficiency Of Affordable Housing</w:t>
      </w:r>
    </w:p>
    <w:p>
      <w:pPr>
        <w:pStyle w:val="FirstParagraph"/>
      </w:pPr>
      <w:r>
        <w:rPr>
          <w:bCs/>
          <w:b/>
        </w:rPr>
        <w:t xml:space="preserve">2022: Fitzpatrick Voted Against Providing $1 Billion For Energy And</w:t>
      </w:r>
      <w:r>
        <w:rPr>
          <w:bCs/>
          <w:b/>
        </w:rPr>
        <w:t xml:space="preserve"> </w:t>
      </w:r>
      <w:r>
        <w:rPr>
          <w:bCs/>
          <w:b/>
        </w:rPr>
        <w:t xml:space="preserve">Water Efficiency Or Climate Resiliency Of Affordable Housing.</w:t>
      </w:r>
      <w:r>
        <w:t xml:space="preserve"> </w:t>
      </w:r>
      <w:r>
        <w:t xml:space="preserve">In</w:t>
      </w:r>
      <w:r>
        <w:t xml:space="preserve"> </w:t>
      </w:r>
      <w:r>
        <w:t xml:space="preserve">August 2022, according to Congressional Quarterly, Fitzpatrick voted</w:t>
      </w:r>
      <w:r>
        <w:t xml:space="preserve"> </w:t>
      </w:r>
      <w:r>
        <w:t xml:space="preserve">against concurring in the Senate amendment to the Inflation Reduction</w:t>
      </w:r>
      <w:r>
        <w:t xml:space="preserve"> </w:t>
      </w:r>
      <w:r>
        <w:t xml:space="preserve">Act of 2022, which would provide</w:t>
      </w:r>
      <w:r>
        <w:t xml:space="preserve"> </w:t>
      </w:r>
      <w:r>
        <w:t xml:space="preserve">“</w:t>
      </w:r>
      <w:r>
        <w:t xml:space="preserve">$1 billion to improve energy and</w:t>
      </w:r>
      <w:r>
        <w:t xml:space="preserve"> </w:t>
      </w:r>
      <w:r>
        <w:t xml:space="preserve">water efficiency or climate resilience of affordable housing.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Start w:id="28" w:name="white-house-office-of-climate-resilience"/>
    <w:p>
      <w:pPr>
        <w:pStyle w:val="Heading3"/>
      </w:pPr>
      <w:r>
        <w:t xml:space="preserve">White House Office Of Climate Resilience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Have Established</w:t>
      </w:r>
      <w:r>
        <w:rPr>
          <w:bCs/>
          <w:b/>
        </w:rPr>
        <w:t xml:space="preserve"> </w:t>
      </w:r>
      <w:r>
        <w:rPr>
          <w:bCs/>
          <w:b/>
        </w:rPr>
        <w:t xml:space="preserve">An Office Of Climate Resilience At The White House.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National Defense Authorization Act for Fiscal Year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establish an White House Office of Climate Resilience.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207-219. [House Vote 337,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337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5" Target="https://plus.cq.com/vote/2022/H/337?16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6" Target="https://www.congress.gov/amendment/117th-congress/house-amendment/274/actions?r=18&amp;s=a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337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5" Target="https://plus.cq.com/vote/2022/H/337?16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6" Target="https://www.congress.gov/amendment/117th-congress/house-amendment/274/actions?r=18&amp;s=a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7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