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arctic-national-wildlife-refuge"/>
    <w:p>
      <w:pPr>
        <w:pStyle w:val="Heading1"/>
      </w:pPr>
      <w:r>
        <w:t xml:space="preserve">Arctic National Wildlife Refuge</w:t>
      </w:r>
    </w:p>
    <w:bookmarkStart w:id="31" w:name="X7abba789b6625168233d4e9d6a323c962011706"/>
    <w:p>
      <w:pPr>
        <w:pStyle w:val="Heading3"/>
      </w:pPr>
      <w:r>
        <w:t xml:space="preserve">Authorize, Develop, And Expand Oil And Gas Leasing</w:t>
      </w:r>
    </w:p>
    <w:p>
      <w:pPr>
        <w:pStyle w:val="FirstParagraph"/>
      </w:pPr>
      <w:r>
        <w:rPr>
          <w:bCs/>
          <w:b/>
        </w:rPr>
        <w:t xml:space="preserve">2017: Fitzpatrick Voted For The Final Version Of Trump’s Tax Reform</w:t>
      </w:r>
      <w:r>
        <w:rPr>
          <w:bCs/>
          <w:b/>
        </w:rPr>
        <w:t xml:space="preserve"> </w:t>
      </w:r>
      <w:r>
        <w:rPr>
          <w:bCs/>
          <w:b/>
        </w:rPr>
        <w:t xml:space="preserve">Plan, Which Substantially Cut Taxes For Rich Americans And Corporations,</w:t>
      </w:r>
      <w:r>
        <w:rPr>
          <w:bCs/>
          <w:b/>
        </w:rPr>
        <w:t xml:space="preserve"> </w:t>
      </w:r>
      <w:r>
        <w:rPr>
          <w:bCs/>
          <w:b/>
        </w:rPr>
        <w:t xml:space="preserve">And Opened Up ANWR To Drilling.</w:t>
      </w:r>
      <w:r>
        <w:t xml:space="preserve"> </w:t>
      </w:r>
      <w:r>
        <w:t xml:space="preserve">In December 2017, Fitzpatrick voted</w:t>
      </w:r>
      <w:r>
        <w:t xml:space="preserve"> </w:t>
      </w:r>
      <w:r>
        <w:t xml:space="preserve">for the Tax Cut and Jobs Act, also known as Trump’s tax reform 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This Conference Summary deals</w:t>
      </w:r>
      <w:r>
        <w:t xml:space="preserve"> </w:t>
      </w:r>
      <w:r>
        <w:t xml:space="preserve">with the conference report on HR 1, Tax Cuts and Jobs Act, which the</w:t>
      </w:r>
      <w:r>
        <w:t xml:space="preserve"> </w:t>
      </w:r>
      <w:r>
        <w:t xml:space="preserve">House will consider Tuesday. The agreement significantly cuts corporate</w:t>
      </w:r>
      <w:r>
        <w:t xml:space="preserve"> </w:t>
      </w:r>
      <w:r>
        <w:t xml:space="preserve">and individual taxes and seeks to simply the tax code, although most</w:t>
      </w:r>
      <w:r>
        <w:t xml:space="preserve"> </w:t>
      </w:r>
      <w:r>
        <w:t xml:space="preserve">individual tax provisions would expire after 2025. It reduces the</w:t>
      </w:r>
      <w:r>
        <w:t xml:space="preserve"> </w:t>
      </w:r>
      <w:r>
        <w:t xml:space="preserve">corporate tax from 35% to 21% and reduces taxation of so-called</w:t>
      </w:r>
      <w:r>
        <w:t xml:space="preserve"> </w:t>
      </w:r>
      <w:r>
        <w:t xml:space="preserve">‘</w:t>
      </w:r>
      <w:r>
        <w:t xml:space="preserve">pass-through</w:t>
      </w:r>
      <w:r>
        <w:t xml:space="preserve">’</w:t>
      </w:r>
      <w:r>
        <w:t xml:space="preserve"> </w:t>
      </w:r>
      <w:r>
        <w:t xml:space="preserve">businesses where profits are taxed at the individual</w:t>
      </w:r>
      <w:r>
        <w:t xml:space="preserve"> </w:t>
      </w:r>
      <w:r>
        <w:t xml:space="preserve">rate. For corporate taxes it also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</w:t>
      </w:r>
      <w:r>
        <w:t xml:space="preserve"> </w:t>
      </w:r>
      <w:r>
        <w:t xml:space="preserve">that exempts most overseas income from U.S. taxation. Most individual</w:t>
      </w:r>
      <w:r>
        <w:t xml:space="preserve"> </w:t>
      </w:r>
      <w:r>
        <w:t xml:space="preserve">tax rate rates would be reduced, including by dropping the top rate from</w:t>
      </w:r>
      <w:r>
        <w:t xml:space="preserve"> </w:t>
      </w:r>
      <w:r>
        <w:t xml:space="preserve">39.6% to 37%, and it eliminates personal exemptions but nearly doubles</w:t>
      </w:r>
      <w:r>
        <w:t xml:space="preserve"> </w:t>
      </w:r>
      <w:r>
        <w:t xml:space="preserve">the standard deduction so fewer taxpayers will itemize deductions.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227 to 203.</w:t>
      </w:r>
      <w:r>
        <w:t xml:space="preserve"> </w:t>
      </w:r>
      <w:r>
        <w:t xml:space="preserve">The Senate later passed a slightly modified version of the bill, which</w:t>
      </w:r>
      <w:r>
        <w:t xml:space="preserve"> </w:t>
      </w:r>
      <w:r>
        <w:t xml:space="preserve">the House later agreed to. President Trump later signed an amended</w:t>
      </w:r>
      <w:r>
        <w:t xml:space="preserve"> </w:t>
      </w:r>
      <w:r>
        <w:t xml:space="preserve">version of the bill into law. [House Vote 692,</w:t>
      </w:r>
      <w:r>
        <w:t xml:space="preserve"> </w:t>
      </w:r>
      <w:hyperlink r:id="rId20">
        <w:r>
          <w:rPr>
            <w:rStyle w:val="Hyperlink"/>
          </w:rPr>
          <w:t xml:space="preserve">12/19/17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Opened Up Parts Of ANWR To Drilling.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Passage of the bill, as amended, that</w:t>
      </w:r>
      <w:r>
        <w:t xml:space="preserve"> </w:t>
      </w:r>
      <w:r>
        <w:t xml:space="preserve">would revise the federal income tax system by lowering individual</w:t>
      </w:r>
      <w:r>
        <w:t xml:space="preserve"> </w:t>
      </w:r>
      <w:r>
        <w:t xml:space="preserve">and corporate tax rates, repealing various deductions through 2025,</w:t>
      </w:r>
      <w:r>
        <w:t xml:space="preserve"> </w:t>
      </w:r>
      <w:r>
        <w:t xml:space="preserve">specifically by eliminating the deduction for state and local income</w:t>
      </w:r>
      <w:r>
        <w:t xml:space="preserve"> </w:t>
      </w:r>
      <w:r>
        <w:t xml:space="preserve">taxes through 2025, increasing the deduction for pass-through</w:t>
      </w:r>
      <w:r>
        <w:t xml:space="preserve"> </w:t>
      </w:r>
      <w:r>
        <w:t xml:space="preserve">entities and raising the child tax credit through 2025. It would</w:t>
      </w:r>
      <w:r>
        <w:t xml:space="preserve"> </w:t>
      </w:r>
      <w:r>
        <w:t xml:space="preserve">also open parts of the Arctic National Wildlife Refuge to oil and</w:t>
      </w:r>
      <w:r>
        <w:t xml:space="preserve"> </w:t>
      </w:r>
      <w:r>
        <w:t xml:space="preserve">gas drilling.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12/2/17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In 2027, 83 Percent Of The Total Tax Benefit Would Go To The Top</w:t>
      </w:r>
      <w:r>
        <w:rPr>
          <w:bCs/>
          <w:b/>
        </w:rPr>
        <w:t xml:space="preserve"> </w:t>
      </w:r>
      <w:r>
        <w:rPr>
          <w:bCs/>
          <w:b/>
        </w:rPr>
        <w:t xml:space="preserve">One Percent.</w:t>
      </w:r>
      <w:r>
        <w:t xml:space="preserve"> </w:t>
      </w:r>
      <w:r>
        <w:t xml:space="preserve">According to Tax Policy Center,</w:t>
      </w:r>
      <w:r>
        <w:t xml:space="preserve"> </w:t>
      </w:r>
      <w:r>
        <w:t xml:space="preserve">“</w:t>
      </w:r>
      <w:r>
        <w:t xml:space="preserve">In 2027, the overall</w:t>
      </w:r>
      <w:r>
        <w:t xml:space="preserve"> </w:t>
      </w:r>
      <w:r>
        <w:t xml:space="preserve">average tax cut would be $160, or 0.2 percent of after-tax income</w:t>
      </w:r>
      <w:r>
        <w:t xml:space="preserve"> </w:t>
      </w:r>
      <w:r>
        <w:t xml:space="preserve">(table 3), largely because almost all individual income tax</w:t>
      </w:r>
      <w:r>
        <w:t xml:space="preserve"> </w:t>
      </w:r>
      <w:r>
        <w:t xml:space="preserve">provisions would sunset after 2025. On average, taxes would be</w:t>
      </w:r>
      <w:r>
        <w:t xml:space="preserve"> </w:t>
      </w:r>
      <w:r>
        <w:t xml:space="preserve">little changed for taxpayers in the bottom 95 percent of the income</w:t>
      </w:r>
      <w:r>
        <w:t xml:space="preserve"> </w:t>
      </w:r>
      <w:r>
        <w:t xml:space="preserve">distribution. Taxpayers in the bottom two quintiles of the income</w:t>
      </w:r>
      <w:r>
        <w:t xml:space="preserve"> </w:t>
      </w:r>
      <w:r>
        <w:t xml:space="preserve">distribution would face an average tax increase of 0.1 percent of</w:t>
      </w:r>
      <w:r>
        <w:t xml:space="preserve"> </w:t>
      </w:r>
      <w:r>
        <w:t xml:space="preserve">after-tax income; taxpayers in the middle income quintile would see</w:t>
      </w:r>
      <w:r>
        <w:t xml:space="preserve"> </w:t>
      </w:r>
      <w:r>
        <w:t xml:space="preserve">no material change on average; and taxpayers in the 95th to 99th</w:t>
      </w:r>
      <w:r>
        <w:t xml:space="preserve"> </w:t>
      </w:r>
      <w:r>
        <w:t xml:space="preserve">income percentiles would receive an average tax cut of 0.2 percent</w:t>
      </w:r>
      <w:r>
        <w:t xml:space="preserve"> </w:t>
      </w:r>
      <w:r>
        <w:t xml:space="preserve">of after-tax income. Taxpayers in the top 1 percent of the income</w:t>
      </w:r>
      <w:r>
        <w:t xml:space="preserve"> </w:t>
      </w:r>
      <w:r>
        <w:t xml:space="preserve">distribution would receive an average tax cut of 0.9 percent of</w:t>
      </w:r>
      <w:r>
        <w:t xml:space="preserve"> </w:t>
      </w:r>
      <w:r>
        <w:t xml:space="preserve">after-tax income, accounting for 83 percent of the total benefit for</w:t>
      </w:r>
      <w:r>
        <w:t xml:space="preserve"> </w:t>
      </w:r>
      <w:r>
        <w:t xml:space="preserve">that year.</w:t>
      </w:r>
      <w:r>
        <w:t xml:space="preserve">”</w:t>
      </w:r>
      <w:r>
        <w:t xml:space="preserve"> </w:t>
      </w:r>
      <w:r>
        <w:t xml:space="preserve">[Tax Policy Center,</w:t>
      </w:r>
      <w:r>
        <w:t xml:space="preserve"> </w:t>
      </w:r>
      <w:hyperlink r:id="rId24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In 2027, 86 Million Americans Would See A Tax Increase.</w:t>
      </w:r>
      <w:r>
        <w:t xml:space="preserve"> </w:t>
      </w:r>
      <w:r>
        <w:t xml:space="preserve">According to ABC News,</w:t>
      </w:r>
      <w:r>
        <w:t xml:space="preserve"> </w:t>
      </w:r>
      <w:r>
        <w:t xml:space="preserve">“</w:t>
      </w:r>
      <w:r>
        <w:t xml:space="preserve">The bill, which carries an estimated $1.5</w:t>
      </w:r>
      <w:r>
        <w:t xml:space="preserve"> </w:t>
      </w:r>
      <w:r>
        <w:t xml:space="preserve">trillion price tag over 10 years, is not expected to win any</w:t>
      </w:r>
      <w:r>
        <w:t xml:space="preserve"> </w:t>
      </w:r>
      <w:r>
        <w:t xml:space="preserve">Democratic support. House Minority Leader Nancy Pelosi points to a</w:t>
      </w:r>
      <w:r>
        <w:t xml:space="preserve"> </w:t>
      </w:r>
      <w:r>
        <w:t xml:space="preserve">new analysis from the non-partisan Tax Policy Center that predicts</w:t>
      </w:r>
      <w:r>
        <w:t xml:space="preserve"> </w:t>
      </w:r>
      <w:r>
        <w:t xml:space="preserve">86 million people would see a tax increase compared to current law</w:t>
      </w:r>
      <w:r>
        <w:t xml:space="preserve"> </w:t>
      </w:r>
      <w:r>
        <w:t xml:space="preserve">by 2027, while 83 percent of the anticipated benefits would be</w:t>
      </w:r>
      <w:r>
        <w:t xml:space="preserve"> </w:t>
      </w:r>
      <w:r>
        <w:t xml:space="preserve">reaped by the wealthiest one percent of taxpayers.</w:t>
      </w:r>
      <w:r>
        <w:t xml:space="preserve">”</w:t>
      </w:r>
      <w:r>
        <w:t xml:space="preserve"> </w:t>
      </w:r>
      <w:r>
        <w:t xml:space="preserve">[ABC News,</w:t>
      </w:r>
      <w:r>
        <w:t xml:space="preserve"> </w:t>
      </w:r>
      <w:hyperlink r:id="rId25">
        <w:r>
          <w:rPr>
            <w:rStyle w:val="Hyperlink"/>
          </w:rPr>
          <w:t xml:space="preserve">12/19/17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Opening Up ANWR To Energy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And Exploitation.</w:t>
      </w:r>
      <w:r>
        <w:t xml:space="preserve"> </w:t>
      </w:r>
      <w:r>
        <w:t xml:space="preserve">In October 2017, Fitzpatrick voted</w:t>
      </w:r>
      <w:r>
        <w:t xml:space="preserve"> </w:t>
      </w:r>
      <w:r>
        <w:t xml:space="preserve">against a budget resolution that would in part,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$2.9 trillion in new budget</w:t>
      </w:r>
      <w:r>
        <w:t xml:space="preserve"> </w:t>
      </w:r>
      <w:r>
        <w:t xml:space="preserve">authority in fiscal 2018. It would balance the budget by fiscal 2023 by</w:t>
      </w:r>
      <w:r>
        <w:t xml:space="preserve"> </w:t>
      </w:r>
      <w:r>
        <w:t xml:space="preserve">reducing spending by $10.1 trillion over 10 years. It would cap total</w:t>
      </w:r>
      <w:r>
        <w:t xml:space="preserve"> </w:t>
      </w:r>
      <w:r>
        <w:t xml:space="preserve">discretionary spending at $1.06 trillion for fiscal 2018 and would</w:t>
      </w:r>
      <w:r>
        <w:t xml:space="preserve"> </w:t>
      </w:r>
      <w:r>
        <w:t xml:space="preserve">assume no separate Overseas Contingency Operations funding for fiscal</w:t>
      </w:r>
      <w:r>
        <w:t xml:space="preserve"> </w:t>
      </w:r>
      <w:r>
        <w:t xml:space="preserve">2018 or subsequent years and would incorporate funding related to war or</w:t>
      </w:r>
      <w:r>
        <w:t xml:space="preserve"> </w:t>
      </w:r>
      <w:r>
        <w:t xml:space="preserve">terror into the base defense account. It would assume repeal of the 2010</w:t>
      </w:r>
      <w:r>
        <w:t xml:space="preserve"> </w:t>
      </w:r>
      <w:r>
        <w:t xml:space="preserve">health care overhaul and would convert Medicaid and the Children’s</w:t>
      </w:r>
      <w:r>
        <w:t xml:space="preserve"> </w:t>
      </w:r>
      <w:r>
        <w:t xml:space="preserve">Health Insurance Program into a single block grant program. It would</w:t>
      </w:r>
      <w:r>
        <w:t xml:space="preserve"> </w:t>
      </w:r>
      <w:r>
        <w:t xml:space="preserve">require that off budget programs, such as Social Security, the U.S.</w:t>
      </w:r>
      <w:r>
        <w:t xml:space="preserve"> </w:t>
      </w:r>
      <w:r>
        <w:t xml:space="preserve">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26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Legislation Called For Opening Up ANWR For Drilling.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Republican Study Committee FY 2018 Budget,</w:t>
      </w:r>
      <w:r>
        <w:t xml:space="preserve"> </w:t>
      </w:r>
      <w:r>
        <w:t xml:space="preserve">“</w:t>
      </w:r>
      <w:r>
        <w:t xml:space="preserve">This budget</w:t>
      </w:r>
      <w:r>
        <w:t xml:space="preserve"> </w:t>
      </w:r>
      <w:r>
        <w:t xml:space="preserve">proposes opening up new areas of the Outer Continental Shelf for</w:t>
      </w:r>
      <w:r>
        <w:t xml:space="preserve"> </w:t>
      </w:r>
      <w:r>
        <w:t xml:space="preserve">domestic energy production, repealing the ban on energy exploration</w:t>
      </w:r>
      <w:r>
        <w:t xml:space="preserve"> </w:t>
      </w:r>
      <w:r>
        <w:t xml:space="preserve">in the Arctic National Wildlife Refuge, allowing states to develop</w:t>
      </w:r>
      <w:r>
        <w:t xml:space="preserve"> </w:t>
      </w:r>
      <w:r>
        <w:t xml:space="preserve">resources on federal land within their borders, and stopping the</w:t>
      </w:r>
      <w:r>
        <w:t xml:space="preserve"> </w:t>
      </w:r>
      <w:r>
        <w:t xml:space="preserve">federal government from implementing any hydraulic fracturing</w:t>
      </w:r>
      <w:r>
        <w:t xml:space="preserve"> </w:t>
      </w:r>
      <w:r>
        <w:t xml:space="preserve">regulations in a state that has already issued its own regulations.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30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abcnews.go.com/Politics/republicans-expected-pass-tax-reform-measure/story?id=51870650" TargetMode="External" /><Relationship Type="http://schemas.openxmlformats.org/officeDocument/2006/relationships/hyperlink" Id="rId26" Target="http://clerk.house.gov/evs/2017/roll555.xml" TargetMode="External" /><Relationship Type="http://schemas.openxmlformats.org/officeDocument/2006/relationships/hyperlink" Id="rId20" Target="http://clerk.house.gov/evs/2017/roll692.xml" TargetMode="External" /><Relationship Type="http://schemas.openxmlformats.org/officeDocument/2006/relationships/hyperlink" Id="rId27" Target="http://cq.com/vote/2017/H/555?2" TargetMode="External" /><Relationship Type="http://schemas.openxmlformats.org/officeDocument/2006/relationships/hyperlink" Id="rId23" Target="http://cq.com/vote/2017/S/303?3" TargetMode="External" /><Relationship Type="http://schemas.openxmlformats.org/officeDocument/2006/relationships/hyperlink" Id="rId21" Target="http://www.cq.com/doc/har-5236225?0" TargetMode="External" /><Relationship Type="http://schemas.openxmlformats.org/officeDocument/2006/relationships/hyperlink" Id="rId24" Target="http://www.taxpolicycenter.org/sites/default/files/publication/150816/2001641_distributional_analysis_of_the_conference_agreement_for_the_tax_cuts_and_jobs_act.pdf" TargetMode="External" /><Relationship Type="http://schemas.openxmlformats.org/officeDocument/2006/relationships/hyperlink" Id="rId30" Target="https://rsc-walker.house.gov/files/Initiatives/SecuringAmericasFutureEconomyRSCFY2018Budget.pdf" TargetMode="External" /><Relationship Type="http://schemas.openxmlformats.org/officeDocument/2006/relationships/hyperlink" Id="rId28" Target="https://www.congress.gov/amendment/115th-congress/house-amendment/455/actions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9" Target="https://www.congress.gov/bill/115th-congress/house-concurrent-resolution/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abcnews.go.com/Politics/republicans-expected-pass-tax-reform-measure/story?id=51870650" TargetMode="External" /><Relationship Type="http://schemas.openxmlformats.org/officeDocument/2006/relationships/hyperlink" Id="rId26" Target="http://clerk.house.gov/evs/2017/roll555.xml" TargetMode="External" /><Relationship Type="http://schemas.openxmlformats.org/officeDocument/2006/relationships/hyperlink" Id="rId20" Target="http://clerk.house.gov/evs/2017/roll692.xml" TargetMode="External" /><Relationship Type="http://schemas.openxmlformats.org/officeDocument/2006/relationships/hyperlink" Id="rId27" Target="http://cq.com/vote/2017/H/555?2" TargetMode="External" /><Relationship Type="http://schemas.openxmlformats.org/officeDocument/2006/relationships/hyperlink" Id="rId23" Target="http://cq.com/vote/2017/S/303?3" TargetMode="External" /><Relationship Type="http://schemas.openxmlformats.org/officeDocument/2006/relationships/hyperlink" Id="rId21" Target="http://www.cq.com/doc/har-5236225?0" TargetMode="External" /><Relationship Type="http://schemas.openxmlformats.org/officeDocument/2006/relationships/hyperlink" Id="rId24" Target="http://www.taxpolicycenter.org/sites/default/files/publication/150816/2001641_distributional_analysis_of_the_conference_agreement_for_the_tax_cuts_and_jobs_act.pdf" TargetMode="External" /><Relationship Type="http://schemas.openxmlformats.org/officeDocument/2006/relationships/hyperlink" Id="rId30" Target="https://rsc-walker.house.gov/files/Initiatives/SecuringAmericasFutureEconomyRSCFY2018Budget.pdf" TargetMode="External" /><Relationship Type="http://schemas.openxmlformats.org/officeDocument/2006/relationships/hyperlink" Id="rId28" Target="https://www.congress.gov/amendment/115th-congress/house-amendment/455/actions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9" Target="https://www.congress.gov/bill/115th-congress/house-concurrent-resolution/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