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america-competes-act"/>
    <w:p>
      <w:pPr>
        <w:pStyle w:val="Heading1"/>
      </w:pPr>
      <w:r>
        <w:t xml:space="preserve">America COMPETES Act</w:t>
      </w:r>
    </w:p>
    <w:bookmarkStart w:id="33" w:name="climate-change"/>
    <w:p>
      <w:pPr>
        <w:pStyle w:val="Heading3"/>
      </w:pPr>
      <w:r>
        <w:t xml:space="preserve">Climate Change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An Interagency Task Force To Monitor Climate Change In</w:t>
      </w:r>
      <w:r>
        <w:rPr>
          <w:bCs/>
          <w:b/>
        </w:rPr>
        <w:t xml:space="preserve"> </w:t>
      </w:r>
      <w:r>
        <w:rPr>
          <w:bCs/>
          <w:b/>
        </w:rPr>
        <w:t xml:space="preserve">Relation To National Security Risks And Authorized $8 Billion Through</w:t>
      </w:r>
      <w:r>
        <w:rPr>
          <w:bCs/>
          <w:b/>
        </w:rPr>
        <w:t xml:space="preserve"> </w:t>
      </w:r>
      <w:r>
        <w:rPr>
          <w:bCs/>
          <w:b/>
        </w:rPr>
        <w:t xml:space="preserve">FY 2023 To The U.N. Green Climate Fund.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the America COMPETES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include various provisions related to global</w:t>
      </w:r>
      <w:r>
        <w:t xml:space="preserve"> </w:t>
      </w:r>
      <w:r>
        <w:t xml:space="preserve">action on climate change, including to establish an interagency task</w:t>
      </w:r>
      <w:r>
        <w:t xml:space="preserve"> </w:t>
      </w:r>
      <w:r>
        <w:t xml:space="preserve">force to monitor climate change in relation to national security risks</w:t>
      </w:r>
      <w:r>
        <w:t xml:space="preserve"> </w:t>
      </w:r>
      <w:r>
        <w:t xml:space="preserve">and authorize $8 billion through fiscal 2023 for contributions to the</w:t>
      </w:r>
      <w:r>
        <w:t xml:space="preserve"> </w:t>
      </w:r>
      <w:r>
        <w:t xml:space="preserve">U.N. Green Climate Fund.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222-210. The bill was passed in the Senate and</w:t>
      </w:r>
      <w:r>
        <w:t xml:space="preserve"> </w:t>
      </w:r>
      <w:r>
        <w:t xml:space="preserve">differences are being resolved. [House Vote 31,</w:t>
      </w:r>
      <w:r>
        <w:t xml:space="preserve"> </w:t>
      </w:r>
      <w:hyperlink r:id="rId2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House Republicans Opposed The Climate Change Provisions, Arguing</w:t>
      </w:r>
      <w:r>
        <w:rPr>
          <w:bCs/>
          <w:b/>
        </w:rPr>
        <w:t xml:space="preserve"> </w:t>
      </w:r>
      <w:r>
        <w:rPr>
          <w:bCs/>
          <w:b/>
        </w:rPr>
        <w:t xml:space="preserve">That Speaker Nancy Pelosi Should Have Kept The Bill Focused</w:t>
      </w:r>
      <w:r>
        <w:rPr>
          <w:bCs/>
          <w:b/>
        </w:rPr>
        <w:t xml:space="preserve"> </w:t>
      </w:r>
      <w:r>
        <w:rPr>
          <w:bCs/>
          <w:b/>
        </w:rPr>
        <w:t xml:space="preserve">Exclusively On Countering Chinese Influence.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Other provisions in the House Democrats’</w:t>
      </w:r>
      <w:r>
        <w:t xml:space="preserve"> </w:t>
      </w:r>
      <w:r>
        <w:t xml:space="preserve">legislative package address climate change and low-carbon energy</w:t>
      </w:r>
      <w:r>
        <w:t xml:space="preserve"> </w:t>
      </w:r>
      <w:r>
        <w:t xml:space="preserve">programs. Republicans objected to those and other provisions, saying</w:t>
      </w:r>
      <w:r>
        <w:t xml:space="preserve"> </w:t>
      </w:r>
      <w:r>
        <w:t xml:space="preserve">Pelosi should have kept her version as narrowly focused on China as</w:t>
      </w:r>
      <w:r>
        <w:t xml:space="preserve"> </w:t>
      </w:r>
      <w:r>
        <w:t xml:space="preserve">did the Senate.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Withdraw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From The U.N. Framework Convention On Climate Change.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against an</w:t>
      </w:r>
      <w:r>
        <w:t xml:space="preserve"> </w:t>
      </w:r>
      <w:r>
        <w:t xml:space="preserve">amendment to the America COMPETES Act, which would</w:t>
      </w:r>
      <w:r>
        <w:t xml:space="preserve"> </w:t>
      </w:r>
      <w:r>
        <w:t xml:space="preserve">“</w:t>
      </w:r>
      <w:r>
        <w:t xml:space="preserve">rescind U.S.</w:t>
      </w:r>
      <w:r>
        <w:t xml:space="preserve"> </w:t>
      </w:r>
      <w:r>
        <w:t xml:space="preserve">participation in the U.N. Framework Convention on Climate Change.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196-235. [House Vote 27,</w:t>
      </w:r>
      <w:r>
        <w:t xml:space="preserve"> </w:t>
      </w:r>
      <w:hyperlink r:id="rId24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An Amendment That Would Direct The</w:t>
      </w:r>
      <w:r>
        <w:rPr>
          <w:bCs/>
          <w:b/>
        </w:rPr>
        <w:t xml:space="preserve"> </w:t>
      </w:r>
      <w:r>
        <w:rPr>
          <w:bCs/>
          <w:b/>
        </w:rPr>
        <w:t xml:space="preserve">State And Energy Departments To Report On The Impact Of U.S.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On Innovation Related To Climate Change And Environmental Justice,</w:t>
      </w:r>
      <w:r>
        <w:rPr>
          <w:bCs/>
          <w:b/>
        </w:rPr>
        <w:t xml:space="preserve"> </w:t>
      </w:r>
      <w:r>
        <w:rPr>
          <w:bCs/>
          <w:b/>
        </w:rPr>
        <w:t xml:space="preserve">Emissions Reduction, And International Climate Cooperation.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against an amendment to the America COMPETES Act which would</w:t>
      </w:r>
      <w:r>
        <w:t xml:space="preserve"> </w:t>
      </w:r>
      <w:r>
        <w:t xml:space="preserve">“</w:t>
      </w:r>
      <w:r>
        <w:t xml:space="preserve">direct the</w:t>
      </w:r>
      <w:r>
        <w:t xml:space="preserve"> </w:t>
      </w:r>
      <w:r>
        <w:t xml:space="preserve">State and Energy departments to report to Congress on the impact of U.S.</w:t>
      </w:r>
      <w:r>
        <w:t xml:space="preserve"> </w:t>
      </w:r>
      <w:r>
        <w:t xml:space="preserve">sanctions on innovation related to climate change and environmental</w:t>
      </w:r>
      <w:r>
        <w:t xml:space="preserve"> </w:t>
      </w:r>
      <w:r>
        <w:t xml:space="preserve">justice; emissions reduction; and international climate cooperation.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181-248. [House Vote 21,</w:t>
      </w:r>
      <w:r>
        <w:t xml:space="preserve"> </w:t>
      </w:r>
      <w:hyperlink r:id="rId27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Amendments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From The America COMPETE Act, Including The $8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2023 To The U.N. Green Climate Fund And The Authorization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A Global Climate Change Resilience Strategy.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against en bloc</w:t>
      </w:r>
      <w:r>
        <w:t xml:space="preserve"> </w:t>
      </w:r>
      <w:r>
        <w:t xml:space="preserve">amendments no. 3 to the America COMPETES Act, which would</w:t>
      </w:r>
      <w:r>
        <w:t xml:space="preserve"> </w:t>
      </w:r>
      <w:r>
        <w:t xml:space="preserve">“</w:t>
      </w:r>
      <w:r>
        <w:t xml:space="preserve">strike from</w:t>
      </w:r>
      <w:r>
        <w:t xml:space="preserve"> </w:t>
      </w:r>
      <w:r>
        <w:t xml:space="preserve">the bill a section that would authorize $8 billion through fiscal 2023</w:t>
      </w:r>
      <w:r>
        <w:t xml:space="preserve"> </w:t>
      </w:r>
      <w:r>
        <w:t xml:space="preserve">for contributions to the U.N. Green Climate Fund; a section that would</w:t>
      </w:r>
      <w:r>
        <w:t xml:space="preserve"> </w:t>
      </w:r>
      <w:r>
        <w:t xml:space="preserve">authorize a global climate change resilience strategy.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rejected the en bloc amendments by</w:t>
      </w:r>
      <w:r>
        <w:t xml:space="preserve"> </w:t>
      </w:r>
      <w:r>
        <w:t xml:space="preserve">a vote of 204-225. [House Vote 20,</w:t>
      </w:r>
      <w:r>
        <w:t xml:space="preserve"> </w:t>
      </w:r>
      <w:hyperlink r:id="rId3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3"/>
    <w:bookmarkStart w:id="37" w:name="X57da42d57394803017accf431c8db2ccbd16e00"/>
    <w:p>
      <w:pPr>
        <w:pStyle w:val="Heading3"/>
      </w:pPr>
      <w:r>
        <w:t xml:space="preserve">Ocean And Coastal Acidification Research And Response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Reauthorize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2026 For Ocean And Coastal Acidification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Response Activities By The National Oceanic And Atmospheric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The National Science Foundation.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2 to the America COMPETES Act, which would</w:t>
      </w:r>
      <w:r>
        <w:t xml:space="preserve"> </w:t>
      </w:r>
      <w:r>
        <w:t xml:space="preserve">“</w:t>
      </w:r>
      <w:r>
        <w:t xml:space="preserve">insert the</w:t>
      </w:r>
      <w:r>
        <w:t xml:space="preserve"> </w:t>
      </w:r>
      <w:r>
        <w:t xml:space="preserve">provisions of a bill (HR 1447) that would reauthorize funding through</w:t>
      </w:r>
      <w:r>
        <w:t xml:space="preserve"> </w:t>
      </w:r>
      <w:r>
        <w:t xml:space="preserve">fiscal 2026 for ocean and coastal acidification research and response</w:t>
      </w:r>
      <w:r>
        <w:t xml:space="preserve"> </w:t>
      </w:r>
      <w:r>
        <w:t xml:space="preserve">activities by the National Oceanic and Atmospheric Administration and</w:t>
      </w:r>
      <w:r>
        <w:t xml:space="preserve"> </w:t>
      </w:r>
      <w:r>
        <w:t xml:space="preserve">the National Science Foundation.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en bloc amendments by a vote of</w:t>
      </w:r>
      <w:r>
        <w:t xml:space="preserve"> </w:t>
      </w:r>
      <w:r>
        <w:t xml:space="preserve">262-168. [House Vote 19,</w:t>
      </w:r>
      <w:r>
        <w:t xml:space="preserve"> </w:t>
      </w:r>
      <w:hyperlink r:id="rId34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019.xml" TargetMode="External" /><Relationship Type="http://schemas.openxmlformats.org/officeDocument/2006/relationships/hyperlink" Id="rId30" Target="http://clerk.house.gov/evs/2022/roll020.xml" TargetMode="External" /><Relationship Type="http://schemas.openxmlformats.org/officeDocument/2006/relationships/hyperlink" Id="rId27" Target="http://clerk.house.gov/evs/2022/roll021.xml" TargetMode="External" /><Relationship Type="http://schemas.openxmlformats.org/officeDocument/2006/relationships/hyperlink" Id="rId24" Target="http://clerk.house.gov/evs/2022/roll027.xml" TargetMode="External" /><Relationship Type="http://schemas.openxmlformats.org/officeDocument/2006/relationships/hyperlink" Id="rId20" Target="http://clerk.house.gov/evs/2022/roll031.xml" TargetMode="External" /><Relationship Type="http://schemas.openxmlformats.org/officeDocument/2006/relationships/hyperlink" Id="rId23" Target="https://plus.cq.com/doc/news-6446715?1" TargetMode="External" /><Relationship Type="http://schemas.openxmlformats.org/officeDocument/2006/relationships/hyperlink" Id="rId35" Target="https://plus.cq.com/vote/2022/H/19?3" TargetMode="External" /><Relationship Type="http://schemas.openxmlformats.org/officeDocument/2006/relationships/hyperlink" Id="rId31" Target="https://plus.cq.com/vote/2022/H/20?4" TargetMode="External" /><Relationship Type="http://schemas.openxmlformats.org/officeDocument/2006/relationships/hyperlink" Id="rId28" Target="https://plus.cq.com/vote/2022/H/21?3" TargetMode="External" /><Relationship Type="http://schemas.openxmlformats.org/officeDocument/2006/relationships/hyperlink" Id="rId25" Target="https://plus.cq.com/vote/2022/H/27?2" TargetMode="External" /><Relationship Type="http://schemas.openxmlformats.org/officeDocument/2006/relationships/hyperlink" Id="rId21" Target="https://plus.cq.com/vote/2022/H/31?6" TargetMode="External" /><Relationship Type="http://schemas.openxmlformats.org/officeDocument/2006/relationships/hyperlink" Id="rId36" Target="https://www.congress.gov/amendment/117th-congress/house-amendment/159/actions?r=11&amp;s=a" TargetMode="External" /><Relationship Type="http://schemas.openxmlformats.org/officeDocument/2006/relationships/hyperlink" Id="rId32" Target="https://www.congress.gov/amendment/117th-congress/house-amendment/160/actions?r=10&amp;s=a" TargetMode="External" /><Relationship Type="http://schemas.openxmlformats.org/officeDocument/2006/relationships/hyperlink" Id="rId29" Target="https://www.congress.gov/amendment/117th-congress/house-amendment/161/actions?r=9&amp;s=a" TargetMode="External" /><Relationship Type="http://schemas.openxmlformats.org/officeDocument/2006/relationships/hyperlink" Id="rId26" Target="https://www.congress.gov/amendment/117th-congress/house-amendment/167/actions?r=3&amp;s=a" TargetMode="External" /><Relationship Type="http://schemas.openxmlformats.org/officeDocument/2006/relationships/hyperlink" Id="rId22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019.xml" TargetMode="External" /><Relationship Type="http://schemas.openxmlformats.org/officeDocument/2006/relationships/hyperlink" Id="rId30" Target="http://clerk.house.gov/evs/2022/roll020.xml" TargetMode="External" /><Relationship Type="http://schemas.openxmlformats.org/officeDocument/2006/relationships/hyperlink" Id="rId27" Target="http://clerk.house.gov/evs/2022/roll021.xml" TargetMode="External" /><Relationship Type="http://schemas.openxmlformats.org/officeDocument/2006/relationships/hyperlink" Id="rId24" Target="http://clerk.house.gov/evs/2022/roll027.xml" TargetMode="External" /><Relationship Type="http://schemas.openxmlformats.org/officeDocument/2006/relationships/hyperlink" Id="rId20" Target="http://clerk.house.gov/evs/2022/roll031.xml" TargetMode="External" /><Relationship Type="http://schemas.openxmlformats.org/officeDocument/2006/relationships/hyperlink" Id="rId23" Target="https://plus.cq.com/doc/news-6446715?1" TargetMode="External" /><Relationship Type="http://schemas.openxmlformats.org/officeDocument/2006/relationships/hyperlink" Id="rId35" Target="https://plus.cq.com/vote/2022/H/19?3" TargetMode="External" /><Relationship Type="http://schemas.openxmlformats.org/officeDocument/2006/relationships/hyperlink" Id="rId31" Target="https://plus.cq.com/vote/2022/H/20?4" TargetMode="External" /><Relationship Type="http://schemas.openxmlformats.org/officeDocument/2006/relationships/hyperlink" Id="rId28" Target="https://plus.cq.com/vote/2022/H/21?3" TargetMode="External" /><Relationship Type="http://schemas.openxmlformats.org/officeDocument/2006/relationships/hyperlink" Id="rId25" Target="https://plus.cq.com/vote/2022/H/27?2" TargetMode="External" /><Relationship Type="http://schemas.openxmlformats.org/officeDocument/2006/relationships/hyperlink" Id="rId21" Target="https://plus.cq.com/vote/2022/H/31?6" TargetMode="External" /><Relationship Type="http://schemas.openxmlformats.org/officeDocument/2006/relationships/hyperlink" Id="rId36" Target="https://www.congress.gov/amendment/117th-congress/house-amendment/159/actions?r=11&amp;s=a" TargetMode="External" /><Relationship Type="http://schemas.openxmlformats.org/officeDocument/2006/relationships/hyperlink" Id="rId32" Target="https://www.congress.gov/amendment/117th-congress/house-amendment/160/actions?r=10&amp;s=a" TargetMode="External" /><Relationship Type="http://schemas.openxmlformats.org/officeDocument/2006/relationships/hyperlink" Id="rId29" Target="https://www.congress.gov/amendment/117th-congress/house-amendment/161/actions?r=9&amp;s=a" TargetMode="External" /><Relationship Type="http://schemas.openxmlformats.org/officeDocument/2006/relationships/hyperlink" Id="rId26" Target="https://www.congress.gov/amendment/117th-congress/house-amendment/167/actions?r=3&amp;s=a" TargetMode="External" /><Relationship Type="http://schemas.openxmlformats.org/officeDocument/2006/relationships/hyperlink" Id="rId22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