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tax-relief"/>
    <w:p>
      <w:pPr>
        <w:pStyle w:val="Heading1"/>
      </w:pPr>
      <w:r>
        <w:t xml:space="preserve">Tax Relief</w:t>
      </w:r>
    </w:p>
    <w:bookmarkStart w:id="23" w:name="disasters"/>
    <w:p>
      <w:pPr>
        <w:pStyle w:val="Heading3"/>
      </w:pPr>
      <w:r>
        <w:t xml:space="preserve">2018 Disasters</w:t>
      </w:r>
    </w:p>
    <w:p>
      <w:pPr>
        <w:pStyle w:val="FirstParagraph"/>
      </w:pPr>
      <w:r>
        <w:rPr>
          <w:bCs/>
          <w:b/>
        </w:rPr>
        <w:t xml:space="preserve">2018: Fitzpatrick Voted For A $100 Billion Tax Bill That Delayed ACA</w:t>
      </w:r>
      <w:r>
        <w:rPr>
          <w:bCs/>
          <w:b/>
        </w:rPr>
        <w:t xml:space="preserve"> </w:t>
      </w:r>
      <w:r>
        <w:rPr>
          <w:bCs/>
          <w:b/>
        </w:rPr>
        <w:t xml:space="preserve">Taxes, Included Tax Relief For Disaster Victims And Offered Fixes For</w:t>
      </w:r>
      <w:r>
        <w:rPr>
          <w:bCs/>
          <w:b/>
        </w:rPr>
        <w:t xml:space="preserve"> </w:t>
      </w:r>
      <w:r>
        <w:rPr>
          <w:bCs/>
          <w:b/>
        </w:rPr>
        <w:t xml:space="preserve">The 2017 Tax Reform Bill.</w:t>
      </w:r>
      <w:r>
        <w:t xml:space="preserve"> </w:t>
      </w:r>
      <w:r>
        <w:t xml:space="preserve">In December 2018, Fitzpatrick voted for</w:t>
      </w:r>
      <w:r>
        <w:t xml:space="preserve"> </w:t>
      </w:r>
      <w:r>
        <w:t xml:space="preserve">legislation that would have, according to Congressional Quarterly,</w:t>
      </w:r>
      <w:r>
        <w:t xml:space="preserve"> </w:t>
      </w:r>
      <w:r>
        <w:t xml:space="preserve">“</w:t>
      </w:r>
      <w:r>
        <w:t xml:space="preserve">provide[d] tax relief to individuals and businesses who have been</w:t>
      </w:r>
      <w:r>
        <w:t xml:space="preserve"> </w:t>
      </w:r>
      <w:r>
        <w:t xml:space="preserve">harmed by certain natural disasters during 2018 and […] [made] it</w:t>
      </w:r>
      <w:r>
        <w:t xml:space="preserve"> </w:t>
      </w:r>
      <w:r>
        <w:t xml:space="preserve">easier for small businesses to offer retirement savings plans for their</w:t>
      </w:r>
      <w:r>
        <w:t xml:space="preserve"> </w:t>
      </w:r>
      <w:r>
        <w:t xml:space="preserve">employees while also giving individuals greater flexibility to</w:t>
      </w:r>
      <w:r>
        <w:t xml:space="preserve"> </w:t>
      </w:r>
      <w:r>
        <w:t xml:space="preserve">contribute to and use funds from their retirement accounts. It also</w:t>
      </w:r>
      <w:r>
        <w:t xml:space="preserve"> </w:t>
      </w:r>
      <w:r>
        <w:t xml:space="preserve">allow[ed] churches and other non-profits to become politically active</w:t>
      </w:r>
      <w:r>
        <w:t xml:space="preserve"> </w:t>
      </w:r>
      <w:r>
        <w:t xml:space="preserve">while maintaining their tax-exempt status; delay[ed] or repeal[ed]</w:t>
      </w:r>
      <w:r>
        <w:t xml:space="preserve"> </w:t>
      </w:r>
      <w:r>
        <w:t xml:space="preserve">four taxes created by the 2010 health care overhaul to finance that law;</w:t>
      </w:r>
      <w:r>
        <w:t xml:space="preserve"> </w:t>
      </w:r>
      <w:r>
        <w:t xml:space="preserve">[made] certain modifications and technical corrections to the 2017 tax</w:t>
      </w:r>
      <w:r>
        <w:t xml:space="preserve"> </w:t>
      </w:r>
      <w:r>
        <w:t xml:space="preserve">overhaul; and modernize[d] the IRS to improve customer service and</w:t>
      </w:r>
      <w:r>
        <w:t xml:space="preserve"> </w:t>
      </w:r>
      <w:r>
        <w:t xml:space="preserve">help prevent identity theft and tax return fraud.</w:t>
      </w:r>
      <w:r>
        <w:t xml:space="preserve">”</w:t>
      </w:r>
      <w:r>
        <w:t xml:space="preserve"> </w:t>
      </w:r>
      <w:r>
        <w:t xml:space="preserve">The vote was on a</w:t>
      </w:r>
      <w:r>
        <w:t xml:space="preserve"> </w:t>
      </w:r>
      <w:r>
        <w:t xml:space="preserve">motion to concur in the Senate amendment with a further House amendment.</w:t>
      </w:r>
      <w:r>
        <w:t xml:space="preserve"> </w:t>
      </w:r>
      <w:r>
        <w:t xml:space="preserve">The House agreed to the motion, thereby passing the bill, by a vote of</w:t>
      </w:r>
      <w:r>
        <w:t xml:space="preserve"> </w:t>
      </w:r>
      <w:r>
        <w:t xml:space="preserve">220 to 183. The bill died in the Senate. [House Vote 470,</w:t>
      </w:r>
      <w:r>
        <w:t xml:space="preserve"> </w:t>
      </w:r>
      <w:hyperlink r:id="rId20">
        <w:r>
          <w:rPr>
            <w:rStyle w:val="Hyperlink"/>
          </w:rPr>
          <w:t xml:space="preserve">12/20/18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88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Bill Created Tax Cuts For People And Business – Such As Access To</w:t>
      </w:r>
      <w:r>
        <w:rPr>
          <w:bCs/>
          <w:b/>
        </w:rPr>
        <w:t xml:space="preserve"> </w:t>
      </w:r>
      <w:r>
        <w:rPr>
          <w:bCs/>
          <w:b/>
        </w:rPr>
        <w:t xml:space="preserve">Retirement Funds Without A Penalty And Allowing Deductions For</w:t>
      </w:r>
      <w:r>
        <w:rPr>
          <w:bCs/>
          <w:b/>
        </w:rPr>
        <w:t xml:space="preserve"> </w:t>
      </w:r>
      <w:r>
        <w:rPr>
          <w:bCs/>
          <w:b/>
        </w:rPr>
        <w:t xml:space="preserve">Personal Casualty Disaster Losses - Impacted By The 2018 Natural</w:t>
      </w:r>
      <w:r>
        <w:rPr>
          <w:bCs/>
          <w:b/>
        </w:rPr>
        <w:t xml:space="preserve"> </w:t>
      </w:r>
      <w:r>
        <w:rPr>
          <w:bCs/>
          <w:b/>
        </w:rPr>
        <w:t xml:space="preserve">Disasters.</w:t>
      </w:r>
      <w:r>
        <w:t xml:space="preserve"> </w:t>
      </w:r>
      <w:r>
        <w:t xml:space="preserve">According to Congressional Quarterly,</w:t>
      </w:r>
      <w:r>
        <w:t xml:space="preserve"> </w:t>
      </w:r>
      <w:r>
        <w:t xml:space="preserve">“</w:t>
      </w:r>
      <w:r>
        <w:t xml:space="preserve">The bill</w:t>
      </w:r>
      <w:r>
        <w:t xml:space="preserve"> </w:t>
      </w:r>
      <w:r>
        <w:t xml:space="preserve">provides various forms of tax relief to individuals and businesses</w:t>
      </w:r>
      <w:r>
        <w:t xml:space="preserve"> </w:t>
      </w:r>
      <w:r>
        <w:t xml:space="preserve">who have been harmed by declared natural disasters that hit the</w:t>
      </w:r>
      <w:r>
        <w:t xml:space="preserve"> </w:t>
      </w:r>
      <w:r>
        <w:t xml:space="preserve">United States and its territories during 2018 — including by</w:t>
      </w:r>
      <w:r>
        <w:t xml:space="preserve"> </w:t>
      </w:r>
      <w:r>
        <w:t xml:space="preserve">allowing access to retirement funds without a tax penalty,</w:t>
      </w:r>
      <w:r>
        <w:t xml:space="preserve"> </w:t>
      </w:r>
      <w:r>
        <w:t xml:space="preserve">suspending limits on deductions for charitable contributions,</w:t>
      </w:r>
      <w:r>
        <w:t xml:space="preserve"> </w:t>
      </w:r>
      <w:r>
        <w:t xml:space="preserve">allowing deductions for personal casualty disaster losses,</w:t>
      </w:r>
      <w:r>
        <w:t xml:space="preserve"> </w:t>
      </w:r>
      <w:r>
        <w:t xml:space="preserve">establishing special rules for measuring earned income to qualify</w:t>
      </w:r>
      <w:r>
        <w:t xml:space="preserve"> </w:t>
      </w:r>
      <w:r>
        <w:t xml:space="preserve">for tax credits, and establishing a special credit for businesses to</w:t>
      </w:r>
      <w:r>
        <w:t xml:space="preserve"> </w:t>
      </w:r>
      <w:r>
        <w:t xml:space="preserve">retain employees. Specifically, it provides disaster tax relief for</w:t>
      </w:r>
      <w:r>
        <w:t xml:space="preserve"> </w:t>
      </w:r>
      <w:r>
        <w:t xml:space="preserve">individuals and businesses affected by hurricanes Florence and</w:t>
      </w:r>
      <w:r>
        <w:t xml:space="preserve"> </w:t>
      </w:r>
      <w:r>
        <w:t xml:space="preserve">Michael in the eastern U.S.; typhoons Mangkhut and Yutu and Tropical</w:t>
      </w:r>
      <w:r>
        <w:t xml:space="preserve"> </w:t>
      </w:r>
      <w:r>
        <w:t xml:space="preserve">Storm Gita in the Pacific; the Mendocino, Camp and Woolsey wildfires</w:t>
      </w:r>
      <w:r>
        <w:t xml:space="preserve"> </w:t>
      </w:r>
      <w:r>
        <w:t xml:space="preserve">in California; the volcanic eruptions, earthquakes, flooding, and</w:t>
      </w:r>
      <w:r>
        <w:t xml:space="preserve"> </w:t>
      </w:r>
      <w:r>
        <w:t xml:space="preserve">landslides in Hawaii; and various storms, flooding, tornadoes and</w:t>
      </w:r>
      <w:r>
        <w:t xml:space="preserve"> </w:t>
      </w:r>
      <w:r>
        <w:t xml:space="preserve">landslides in Alabama, Indiana, North Carolina, Texas and</w:t>
      </w:r>
      <w:r>
        <w:t xml:space="preserve"> </w:t>
      </w:r>
      <w:r>
        <w:t xml:space="preserve">Wisconsin.</w:t>
      </w:r>
      <w:r>
        <w:t xml:space="preserve">”</w:t>
      </w:r>
      <w:r>
        <w:t xml:space="preserve"> </w:t>
      </w:r>
      <w:r>
        <w:t xml:space="preserve">[Congressional Quarterly,</w:t>
      </w:r>
      <w:r>
        <w:t xml:space="preserve"> </w:t>
      </w:r>
      <w:hyperlink r:id="rId21">
        <w:r>
          <w:rPr>
            <w:rStyle w:val="Hyperlink"/>
          </w:rPr>
          <w:t xml:space="preserve">12/19/18</w:t>
        </w:r>
      </w:hyperlink>
      <w:r>
        <w:t xml:space="preserve">]</w:t>
      </w:r>
    </w:p>
    <w:bookmarkEnd w:id="23"/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8/roll470.xml" TargetMode="External" /><Relationship Type="http://schemas.openxmlformats.org/officeDocument/2006/relationships/hyperlink" Id="rId21" Target="http://www.cq.com/doc/har-5434052?6" TargetMode="External" /><Relationship Type="http://schemas.openxmlformats.org/officeDocument/2006/relationships/hyperlink" Id="rId22" Target="https://www.congress.gov/bill/115th-congress/house-bill/88/all-actions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8/roll470.xml" TargetMode="External" /><Relationship Type="http://schemas.openxmlformats.org/officeDocument/2006/relationships/hyperlink" Id="rId21" Target="http://www.cq.com/doc/har-5434052?6" TargetMode="External" /><Relationship Type="http://schemas.openxmlformats.org/officeDocument/2006/relationships/hyperlink" Id="rId22" Target="https://www.congress.gov/bill/115th-congress/house-bill/88/all-actions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2026-01-27T02:08:44Z</dcterms:created>
  <dcterms:modified xsi:type="dcterms:W3CDTF">2026-01-27T02:08:44Z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