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flood-insurance"/>
    <w:p>
      <w:pPr>
        <w:pStyle w:val="Heading1"/>
      </w:pPr>
      <w:r>
        <w:t xml:space="preserve">Flood Insurance</w:t>
      </w:r>
    </w:p>
    <w:bookmarkStart w:id="24" w:name="debt-cancellation"/>
    <w:p>
      <w:pPr>
        <w:pStyle w:val="Heading3"/>
      </w:pPr>
      <w:r>
        <w:t xml:space="preserve">Debt Cancellation</w:t>
      </w:r>
    </w:p>
    <w:p>
      <w:pPr>
        <w:pStyle w:val="FirstParagraph"/>
      </w:pPr>
      <w:r>
        <w:rPr>
          <w:bCs/>
          <w:b/>
        </w:rPr>
        <w:t xml:space="preserve">2017: Fitzpatrick Effectively Voted For Emergency Hurricane And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Appropriations, Which Included Canceling $16 Billion In NFIB</w:t>
      </w:r>
      <w:r>
        <w:rPr>
          <w:bCs/>
          <w:b/>
        </w:rPr>
        <w:t xml:space="preserve"> </w:t>
      </w:r>
      <w:r>
        <w:rPr>
          <w:bCs/>
          <w:b/>
        </w:rPr>
        <w:t xml:space="preserve">Debt.</w:t>
      </w:r>
      <w:r>
        <w:t xml:space="preserve"> </w:t>
      </w:r>
      <w:r>
        <w:t xml:space="preserve">In October 2017, Fitzpatrick effectively voted for legislation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make available $36.5</w:t>
      </w:r>
      <w:r>
        <w:t xml:space="preserve"> </w:t>
      </w:r>
      <w:r>
        <w:t xml:space="preserve">billion in emergency supplemental funding for fiscal 2018 to partially</w:t>
      </w:r>
      <w:r>
        <w:t xml:space="preserve"> </w:t>
      </w:r>
      <w:r>
        <w:t xml:space="preserve">cover the costs of responding to multiple natural disasters, including</w:t>
      </w:r>
      <w:r>
        <w:t xml:space="preserve"> </w:t>
      </w:r>
      <w:r>
        <w:t xml:space="preserve">hurricanes and wildfires. The measure would include $18.7 billion for</w:t>
      </w:r>
      <w:r>
        <w:t xml:space="preserve"> </w:t>
      </w:r>
      <w:r>
        <w:t xml:space="preserve">the Federal Emergency Management Agency’s Disaster Relief Fund - $4.9</w:t>
      </w:r>
      <w:r>
        <w:t xml:space="preserve"> </w:t>
      </w:r>
      <w:r>
        <w:t xml:space="preserve">billion of which would be used for disaster relief loans to Puerto Rico</w:t>
      </w:r>
      <w:r>
        <w:t xml:space="preserve"> </w:t>
      </w:r>
      <w:r>
        <w:t xml:space="preserve">and the U.S. Virgin Islands. It would also cancel $16 billion of the</w:t>
      </w:r>
      <w:r>
        <w:t xml:space="preserve"> </w:t>
      </w:r>
      <w:r>
        <w:t xml:space="preserve">Treasury debt incurred by FEMA’s National Flood Insurance Program, would</w:t>
      </w:r>
      <w:r>
        <w:t xml:space="preserve"> </w:t>
      </w:r>
      <w:r>
        <w:t xml:space="preserve">release $1.2 billion in contingency reserves from the Supplemental</w:t>
      </w:r>
      <w:r>
        <w:t xml:space="preserve"> </w:t>
      </w:r>
      <w:r>
        <w:t xml:space="preserve">Nutrition Assistance Program for use in Puerto Rico would provide $577</w:t>
      </w:r>
      <w:r>
        <w:t xml:space="preserve"> </w:t>
      </w:r>
      <w:r>
        <w:t xml:space="preserve">million in funding to fight wildfires.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suspend the rules and agree to a resolution that would have effectively</w:t>
      </w:r>
      <w:r>
        <w:t xml:space="preserve"> </w:t>
      </w:r>
      <w:r>
        <w:t xml:space="preserve">concurred in the Senate amendment to H.R. 2266 with a House amendment.</w:t>
      </w:r>
      <w:r>
        <w:t xml:space="preserve"> </w:t>
      </w:r>
      <w:r>
        <w:t xml:space="preserve">The House agreed to the motion, thereby effectively passing the</w:t>
      </w:r>
      <w:r>
        <w:t xml:space="preserve"> </w:t>
      </w:r>
      <w:r>
        <w:t xml:space="preserve">legislation, by a vote of 353 to 69. The Senate later passed the</w:t>
      </w:r>
      <w:r>
        <w:t xml:space="preserve"> </w:t>
      </w:r>
      <w:r>
        <w:t xml:space="preserve">legislation and the president later signed it into law. [House Vote</w:t>
      </w:r>
      <w:r>
        <w:t xml:space="preserve"> </w:t>
      </w:r>
      <w:r>
        <w:t xml:space="preserve">566,</w:t>
      </w:r>
      <w:r>
        <w:t xml:space="preserve"> </w:t>
      </w:r>
      <w:hyperlink r:id="rId20"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569</w:t>
        </w:r>
      </w:hyperlink>
      <w:r>
        <w:t xml:space="preserve">]</w:t>
      </w:r>
    </w:p>
    <w:bookmarkEnd w:id="24"/>
    <w:bookmarkStart w:id="28" w:name="private-flood-insurance"/>
    <w:p>
      <w:pPr>
        <w:pStyle w:val="Heading3"/>
      </w:pPr>
      <w:r>
        <w:t xml:space="preserve">Private Flood Insurance</w:t>
      </w:r>
    </w:p>
    <w:p>
      <w:pPr>
        <w:pStyle w:val="FirstParagraph"/>
      </w:pPr>
      <w:r>
        <w:rPr>
          <w:bCs/>
          <w:b/>
        </w:rPr>
        <w:t xml:space="preserve">2018: Fitzpatrick Voted Against Extending The Authorization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NFIP Through May 31, 2019 While Also Prohibiting FEMA From Restricting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The Sale Of Private Flood Insurance.</w:t>
      </w:r>
      <w:r>
        <w:t xml:space="preserve"> </w:t>
      </w:r>
      <w:r>
        <w:t xml:space="preserve">In December 2018, Fitzpatrick</w:t>
      </w:r>
      <w:r>
        <w:t xml:space="preserve"> </w:t>
      </w:r>
      <w:r>
        <w:t xml:space="preserve">voted against a bill that would have, according to Congressional</w:t>
      </w:r>
      <w:r>
        <w:t xml:space="preserve"> </w:t>
      </w:r>
      <w:r>
        <w:t xml:space="preserve">Quarterly, “extend[ed] the authorization and authorities under the</w:t>
      </w:r>
      <w:r>
        <w:t xml:space="preserve"> </w:t>
      </w:r>
      <w:r>
        <w:t xml:space="preserve">National Flood Insurance Program through through [sic] May 31, 2019.</w:t>
      </w:r>
      <w:r>
        <w:t xml:space="preserve"> </w:t>
      </w:r>
      <w:r>
        <w:t xml:space="preserve">The program is administered by the Federal Emergency Management Agency</w:t>
      </w:r>
      <w:r>
        <w:t xml:space="preserve"> </w:t>
      </w:r>
      <w:r>
        <w:t xml:space="preserve">and offers federally-backed flood insurance to individuals and entities</w:t>
      </w:r>
      <w:r>
        <w:t xml:space="preserve"> </w:t>
      </w:r>
      <w:r>
        <w:t xml:space="preserve">in communities that adopt certain flood plain management standards. It</w:t>
      </w:r>
      <w:r>
        <w:t xml:space="preserve"> </w:t>
      </w:r>
      <w:r>
        <w:t xml:space="preserve">would also [have] state[d] that FEMA may not restrict organizations</w:t>
      </w:r>
      <w:r>
        <w:t xml:space="preserve"> </w:t>
      </w:r>
      <w:r>
        <w:t xml:space="preserve">from selling private flood insurance as a condition of participating in</w:t>
      </w:r>
      <w:r>
        <w:t xml:space="preserve"> </w:t>
      </w:r>
      <w:r>
        <w:t xml:space="preserve">program activities.’ The vote was on a motion to suspend the rules and</w:t>
      </w:r>
      <w:r>
        <w:t xml:space="preserve"> </w:t>
      </w:r>
      <w:r>
        <w:t xml:space="preserve">pass the bill. The House rejected the motion, thereby defeating the bill</w:t>
      </w:r>
      <w:r>
        <w:t xml:space="preserve"> </w:t>
      </w:r>
      <w:r>
        <w:t xml:space="preserve">by a vote of 148 to 226. [House Vote 497,</w:t>
      </w:r>
      <w:r>
        <w:t xml:space="preserve"> </w:t>
      </w:r>
      <w:hyperlink r:id="rId25">
        <w:r>
          <w:rPr>
            <w:rStyle w:val="Hyperlink"/>
          </w:rPr>
          <w:t xml:space="preserve">12/21/18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7388</w:t>
        </w:r>
      </w:hyperlink>
      <w:r>
        <w:t xml:space="preserve">]</w:t>
      </w:r>
    </w:p>
    <w:bookmarkEnd w:id="28"/>
    <w:bookmarkStart w:id="47" w:name="X25471d6feb8e2ee19dcf36bc4636ddd0296b81f"/>
    <w:p>
      <w:pPr>
        <w:pStyle w:val="Heading3"/>
      </w:pPr>
      <w:r>
        <w:t xml:space="preserve">Reauthorize The National Flood Insurance Program</w:t>
      </w:r>
    </w:p>
    <w:p>
      <w:pPr>
        <w:pStyle w:val="FirstParagraph"/>
      </w:pPr>
      <w:r>
        <w:rPr>
          <w:bCs/>
          <w:b/>
        </w:rPr>
        <w:t xml:space="preserve">2019: Fitzpatrick Voted For A Continuing Appropriations Bill For All</w:t>
      </w:r>
      <w:r>
        <w:rPr>
          <w:bCs/>
          <w:b/>
        </w:rPr>
        <w:t xml:space="preserve"> </w:t>
      </w:r>
      <w:r>
        <w:rPr>
          <w:bCs/>
          <w:b/>
        </w:rPr>
        <w:t xml:space="preserve">But Homeland Security That Would End That Partial Government Shutdown As</w:t>
      </w:r>
      <w:r>
        <w:rPr>
          <w:bCs/>
          <w:b/>
        </w:rPr>
        <w:t xml:space="preserve"> </w:t>
      </w:r>
      <w:r>
        <w:rPr>
          <w:bCs/>
          <w:b/>
        </w:rPr>
        <w:t xml:space="preserve">Well As Extend The NFIP Through The End Of FY 2019.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a bill that, according to Congressional Quarterly,</w:t>
      </w:r>
      <w:r>
        <w:t xml:space="preserve"> </w:t>
      </w:r>
      <w:r>
        <w:t xml:space="preserve">“</w:t>
      </w:r>
      <w:r>
        <w:t xml:space="preserve">provide[d] $271.8 billion for full-year fiscal 2019 funding for six</w:t>
      </w:r>
      <w:r>
        <w:t xml:space="preserve"> </w:t>
      </w:r>
      <w:r>
        <w:t xml:space="preserve">of the seven spending bills that reached a conference agreement, but</w:t>
      </w:r>
      <w:r>
        <w:t xml:space="preserve"> </w:t>
      </w:r>
      <w:r>
        <w:t xml:space="preserve">that lack enacted appropriations (all except Homeland Security) and</w:t>
      </w:r>
      <w:r>
        <w:t xml:space="preserve"> </w:t>
      </w:r>
      <w:r>
        <w:t xml:space="preserve">would [have] extend[ed] authorization for several expiring programs</w:t>
      </w:r>
      <w:r>
        <w:t xml:space="preserve"> </w:t>
      </w:r>
      <w:r>
        <w:t xml:space="preserve">including the National Flood Insurance Program and the Temporary</w:t>
      </w:r>
      <w:r>
        <w:t xml:space="preserve"> </w:t>
      </w:r>
      <w:r>
        <w:t xml:space="preserve">Assistance for Needy Families.</w:t>
      </w:r>
      <w:r>
        <w:t xml:space="preserve">”</w:t>
      </w:r>
      <w:r>
        <w:t xml:space="preserve"> </w:t>
      </w:r>
      <w:r>
        <w:t xml:space="preserve">The vote was on a passage. The House</w:t>
      </w:r>
      <w:r>
        <w:t xml:space="preserve"> </w:t>
      </w:r>
      <w:r>
        <w:t xml:space="preserve">passed the bill by a vote of 234 to 180. [House Vote 49,</w:t>
      </w:r>
      <w:r>
        <w:t xml:space="preserve"> </w:t>
      </w:r>
      <w:hyperlink r:id="rId29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Extended The Flood Insurance Program Through The End FY</w:t>
      </w:r>
      <w:r>
        <w:rPr>
          <w:bCs/>
          <w:b/>
        </w:rPr>
        <w:t xml:space="preserve"> </w:t>
      </w:r>
      <w:r>
        <w:rPr>
          <w:bCs/>
          <w:b/>
        </w:rPr>
        <w:t xml:space="preserve">2019.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provides</w:t>
      </w:r>
      <w:r>
        <w:t xml:space="preserve"> </w:t>
      </w:r>
      <w:r>
        <w:t xml:space="preserve">that the pay for all federal employees who were furloughed or who</w:t>
      </w:r>
      <w:r>
        <w:t xml:space="preserve"> </w:t>
      </w:r>
      <w:r>
        <w:t xml:space="preserve">worked because they were deemed</w:t>
      </w:r>
      <w:r>
        <w:t xml:space="preserve"> </w:t>
      </w:r>
      <w:r>
        <w:t xml:space="preserve">‘</w:t>
      </w:r>
      <w:r>
        <w:t xml:space="preserve">essential</w:t>
      </w:r>
      <w:r>
        <w:t xml:space="preserve">’</w:t>
      </w:r>
      <w:r>
        <w:t xml:space="preserve"> </w:t>
      </w:r>
      <w:r>
        <w:t xml:space="preserve">must come from the</w:t>
      </w:r>
      <w:r>
        <w:t xml:space="preserve"> </w:t>
      </w:r>
      <w:r>
        <w:t xml:space="preserve">discretionary amounts provided in the measure for each federal</w:t>
      </w:r>
      <w:r>
        <w:t xml:space="preserve"> </w:t>
      </w:r>
      <w:r>
        <w:t xml:space="preserve">agency. It extends the National Flood Insurance Program through the</w:t>
      </w:r>
      <w:r>
        <w:t xml:space="preserve"> </w:t>
      </w:r>
      <w:r>
        <w:t xml:space="preserve">end of FY 2019 and authority for EPA to collect pesticide</w:t>
      </w:r>
      <w:r>
        <w:t xml:space="preserve"> </w:t>
      </w:r>
      <w:r>
        <w:t xml:space="preserve">registration fees under the Pesticide Registration Improvement Act</w:t>
      </w:r>
      <w:r>
        <w:t xml:space="preserve"> </w:t>
      </w:r>
      <w:r>
        <w:t xml:space="preserve">through March 1, 2019.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1/22/19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To Reauthorize The NFIP Through May 31,</w:t>
      </w:r>
      <w:r>
        <w:rPr>
          <w:bCs/>
          <w:b/>
        </w:rPr>
        <w:t xml:space="preserve"> </w:t>
      </w:r>
      <w:r>
        <w:rPr>
          <w:bCs/>
          <w:b/>
        </w:rPr>
        <w:t xml:space="preserve">2019.</w:t>
      </w:r>
      <w:r>
        <w:t xml:space="preserve"> </w:t>
      </w:r>
      <w:r>
        <w:t xml:space="preserve">In December 2018, Fitzpatrick voted for a bill that,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extend[ed] the authorization</w:t>
      </w:r>
      <w:r>
        <w:t xml:space="preserve"> </w:t>
      </w:r>
      <w:r>
        <w:t xml:space="preserve">and authorities under the National Flood Insurance Program through</w:t>
      </w:r>
      <w:r>
        <w:t xml:space="preserve"> </w:t>
      </w:r>
      <w:r>
        <w:t xml:space="preserve">through [sic] May 31, 2019. The program is administered by the Federal</w:t>
      </w:r>
      <w:r>
        <w:t xml:space="preserve"> </w:t>
      </w:r>
      <w:r>
        <w:t xml:space="preserve">Emergency Management Agency and offers federally-backed flood insurance</w:t>
      </w:r>
      <w:r>
        <w:t xml:space="preserve"> </w:t>
      </w:r>
      <w:r>
        <w:t xml:space="preserve">to individuals and entities in communities that adopt certain flood</w:t>
      </w:r>
      <w:r>
        <w:t xml:space="preserve"> </w:t>
      </w:r>
      <w:r>
        <w:t xml:space="preserve">plain management standards.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 by a vote of 315</w:t>
      </w:r>
      <w:r>
        <w:t xml:space="preserve"> </w:t>
      </w:r>
      <w:r>
        <w:t xml:space="preserve">to 48. The bill was already agreed to by the Senate, meaning the bill</w:t>
      </w:r>
      <w:r>
        <w:t xml:space="preserve"> </w:t>
      </w:r>
      <w:r>
        <w:t xml:space="preserve">went to the president, who signed it into law. [House Vote 500,</w:t>
      </w:r>
      <w:r>
        <w:t xml:space="preserve"> </w:t>
      </w:r>
      <w:hyperlink r:id="rId33">
        <w:r>
          <w:rPr>
            <w:rStyle w:val="Hyperlink"/>
          </w:rPr>
          <w:t xml:space="preserve">12/21/18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3628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To Extend The Authorization For The NFIP</w:t>
      </w:r>
      <w:r>
        <w:rPr>
          <w:bCs/>
          <w:b/>
        </w:rPr>
        <w:t xml:space="preserve"> </w:t>
      </w:r>
      <w:r>
        <w:rPr>
          <w:bCs/>
          <w:b/>
        </w:rPr>
        <w:t xml:space="preserve">Through December 7, 2018.</w:t>
      </w:r>
      <w:r>
        <w:t xml:space="preserve"> </w:t>
      </w:r>
      <w:r>
        <w:t xml:space="preserve">In November 2018, Fitzpatrick voted for</w:t>
      </w:r>
      <w:r>
        <w:t xml:space="preserve"> </w:t>
      </w:r>
      <w:r>
        <w:t xml:space="preserve">legislation that would, according to Congressional Quarterly,</w:t>
      </w:r>
      <w:r>
        <w:t xml:space="preserve"> </w:t>
      </w:r>
      <w:r>
        <w:t xml:space="preserve">“</w:t>
      </w:r>
      <w:r>
        <w:t xml:space="preserve">extend</w:t>
      </w:r>
      <w:r>
        <w:t xml:space="preserve"> </w:t>
      </w:r>
      <w:r>
        <w:t xml:space="preserve">the authorization and authorities under the National Flood Insurance</w:t>
      </w:r>
      <w:r>
        <w:t xml:space="preserve"> </w:t>
      </w:r>
      <w:r>
        <w:t xml:space="preserve">Program for one week, through Dec. 7, 2018. The program is administered</w:t>
      </w:r>
      <w:r>
        <w:t xml:space="preserve"> </w:t>
      </w:r>
      <w:r>
        <w:t xml:space="preserve">by the Federal Emergency Management Agency and offers federally-backed</w:t>
      </w:r>
      <w:r>
        <w:t xml:space="preserve"> </w:t>
      </w:r>
      <w:r>
        <w:t xml:space="preserve">flood insurance to individuals and entities in communities that adopt</w:t>
      </w:r>
      <w:r>
        <w:t xml:space="preserve"> </w:t>
      </w:r>
      <w:r>
        <w:t xml:space="preserve">certain flood plain management standards.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suspend the rules and pass the bill. The House agreed to the motion,</w:t>
      </w:r>
      <w:r>
        <w:t xml:space="preserve"> </w:t>
      </w:r>
      <w:r>
        <w:t xml:space="preserve">thereby passing a bill, by a vote of 350 to 46. The Senate then agreed</w:t>
      </w:r>
      <w:r>
        <w:t xml:space="preserve"> </w:t>
      </w:r>
      <w:r>
        <w:t xml:space="preserve">to the motion and the president signed it into law. [House Vote 424,</w:t>
      </w:r>
      <w:r>
        <w:t xml:space="preserve"> </w:t>
      </w:r>
      <w:hyperlink r:id="rId36">
        <w:r>
          <w:rPr>
            <w:rStyle w:val="Hyperlink"/>
          </w:rPr>
          <w:t xml:space="preserve">11/29/18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11/29/18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7187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Reauthorized The NFIB.</w:t>
      </w:r>
      <w:r>
        <w:t xml:space="preserve"> </w:t>
      </w:r>
      <w:r>
        <w:t xml:space="preserve">In March 2018, Fitzpatrick</w:t>
      </w:r>
      <w:r>
        <w:t xml:space="preserve"> </w:t>
      </w:r>
      <w:r>
        <w:t xml:space="preserve">voted for the FY 2018 Omnibus spending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Combined, the spending measures would provide about $1.3</w:t>
      </w:r>
      <w:r>
        <w:t xml:space="preserve"> </w:t>
      </w:r>
      <w:r>
        <w:t xml:space="preserve">trillion in discretionary spending, with $1.2 trillion subject to</w:t>
      </w:r>
      <w:r>
        <w:t xml:space="preserve"> </w:t>
      </w:r>
      <w:r>
        <w:t xml:space="preserve">discretionary spending caps, and $78.1 billion designated as Overseas</w:t>
      </w:r>
      <w:r>
        <w:t xml:space="preserve"> </w:t>
      </w:r>
      <w:r>
        <w:t xml:space="preserve">Contingency Operations funds. The measure's spending levels are</w:t>
      </w:r>
      <w:r>
        <w:t xml:space="preserve"> </w:t>
      </w:r>
      <w:r>
        <w:t xml:space="preserve">consistent with the increased defense and non-defense budget caps set by</w:t>
      </w:r>
      <w:r>
        <w:t xml:space="preserve"> </w:t>
      </w:r>
      <w:r>
        <w:t xml:space="preserve">the two-year budget deal agreed to last month. That agreement increased</w:t>
      </w:r>
      <w:r>
        <w:t xml:space="preserve"> </w:t>
      </w:r>
      <w:r>
        <w:t xml:space="preserve">the FY 2018 defense cap by $80 billion and the non-defense cap by $63</w:t>
      </w:r>
      <w:r>
        <w:t xml:space="preserve"> </w:t>
      </w:r>
      <w:r>
        <w:t xml:space="preserve">billion. Given that the previous caps were set to reduce overall</w:t>
      </w:r>
      <w:r>
        <w:t xml:space="preserve"> </w:t>
      </w:r>
      <w:r>
        <w:t xml:space="preserve">discretionary spending by $5 billion, the net increase provided by the</w:t>
      </w:r>
      <w:r>
        <w:t xml:space="preserve"> </w:t>
      </w:r>
      <w:r>
        <w:t xml:space="preserve">omnibus is $138 billion over the FY 2017 level.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an Amendment. The House</w:t>
      </w:r>
      <w:r>
        <w:t xml:space="preserve"> </w:t>
      </w:r>
      <w:r>
        <w:t xml:space="preserve">agreed to the motion, thereby passing the bill, by a vote of 256 to 167.</w:t>
      </w:r>
      <w:r>
        <w:t xml:space="preserve"> </w:t>
      </w:r>
      <w:r>
        <w:t xml:space="preserve">The Senate later agreed to the legislation, sending it to the president,</w:t>
      </w:r>
      <w:r>
        <w:t xml:space="preserve"> </w:t>
      </w:r>
      <w:r>
        <w:t xml:space="preserve">who signed it into law. [House Vote 127,</w:t>
      </w:r>
      <w:r>
        <w:t xml:space="preserve"> </w:t>
      </w:r>
      <w:hyperlink r:id="rId39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Omnibus Reauthorized The NFIB.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reauthorizes key Federal Aviation Administration programs</w:t>
      </w:r>
      <w:r>
        <w:t xml:space="preserve"> </w:t>
      </w:r>
      <w:r>
        <w:t xml:space="preserve">through the end of September and extends the National Flood</w:t>
      </w:r>
      <w:r>
        <w:t xml:space="preserve"> </w:t>
      </w:r>
      <w:r>
        <w:t xml:space="preserve">Insurance Program through the end of July.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42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A Republican Plan To Reauthorize The NFIB</w:t>
      </w:r>
      <w:r>
        <w:rPr>
          <w:bCs/>
          <w:b/>
        </w:rPr>
        <w:t xml:space="preserve"> </w:t>
      </w:r>
      <w:r>
        <w:rPr>
          <w:bCs/>
          <w:b/>
        </w:rPr>
        <w:t xml:space="preserve">For Five Years.</w:t>
      </w:r>
      <w:r>
        <w:t xml:space="preserve"> </w:t>
      </w:r>
      <w:r>
        <w:t xml:space="preserve">In November 2015, Fitzpatrick voted for legislation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reauthorize the</w:t>
      </w:r>
      <w:r>
        <w:t xml:space="preserve"> </w:t>
      </w:r>
      <w:r>
        <w:t xml:space="preserve">National Flood Insurance Program through fiscal 2022 and would make</w:t>
      </w:r>
      <w:r>
        <w:t xml:space="preserve"> </w:t>
      </w:r>
      <w:r>
        <w:t xml:space="preserve">modifications to the program, including: raise annual surcharges and</w:t>
      </w:r>
      <w:r>
        <w:t xml:space="preserve"> </w:t>
      </w:r>
      <w:r>
        <w:t xml:space="preserve">reserve fund assessments on federal flood insurance policyholders, raise</w:t>
      </w:r>
      <w:r>
        <w:t xml:space="preserve"> </w:t>
      </w:r>
      <w:r>
        <w:t xml:space="preserve">rates on properties that incur multiple losses, establish an annual</w:t>
      </w:r>
      <w:r>
        <w:t xml:space="preserve"> </w:t>
      </w:r>
      <w:r>
        <w:t xml:space="preserve">deductible for severe and extreme repetitive loss properties and end the</w:t>
      </w:r>
      <w:r>
        <w:t xml:space="preserve"> </w:t>
      </w:r>
      <w:r>
        <w:t xml:space="preserve">requirement that flood insurance be purchased for commercial and</w:t>
      </w:r>
      <w:r>
        <w:t xml:space="preserve"> </w:t>
      </w:r>
      <w:r>
        <w:t xml:space="preserve">multifamily properties located in flood risk zones. It would also</w:t>
      </w:r>
      <w:r>
        <w:t xml:space="preserve"> </w:t>
      </w:r>
      <w:r>
        <w:t xml:space="preserve">require that flood insurance provided by private sector carriers be</w:t>
      </w:r>
      <w:r>
        <w:t xml:space="preserve"> </w:t>
      </w:r>
      <w:r>
        <w:t xml:space="preserve">accepted by Federal Emergency Management Agency and considered as</w:t>
      </w:r>
      <w:r>
        <w:t xml:space="preserve"> </w:t>
      </w:r>
      <w:r>
        <w:t xml:space="preserve">meeting the National Flood Insurance Program’s mandatory flood insurance</w:t>
      </w:r>
      <w:r>
        <w:t xml:space="preserve"> </w:t>
      </w:r>
      <w:r>
        <w:t xml:space="preserve">purchase requirements, and would allow private insurers and any other</w:t>
      </w:r>
      <w:r>
        <w:t xml:space="preserve"> </w:t>
      </w:r>
      <w:r>
        <w:t xml:space="preserve">interested party to review FEMA information regarding its assessments of</w:t>
      </w:r>
      <w:r>
        <w:t xml:space="preserve"> </w:t>
      </w:r>
      <w:r>
        <w:t xml:space="preserve">flood risk.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237 to 189. The Senate took no substantive action on the</w:t>
      </w:r>
      <w:r>
        <w:t xml:space="preserve"> </w:t>
      </w:r>
      <w:r>
        <w:t xml:space="preserve">legislation. [House Vote 630,</w:t>
      </w:r>
      <w:r>
        <w:t xml:space="preserve"> </w:t>
      </w:r>
      <w:hyperlink r:id="rId43">
        <w:r>
          <w:rPr>
            <w:rStyle w:val="Hyperlink"/>
          </w:rPr>
          <w:t xml:space="preserve">11/14/17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11/14/17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2874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Democrats Claimed That The Bill Would Increase Premiums For Policy</w:t>
      </w:r>
      <w:r>
        <w:rPr>
          <w:bCs/>
          <w:b/>
        </w:rPr>
        <w:t xml:space="preserve"> </w:t>
      </w:r>
      <w:r>
        <w:rPr>
          <w:bCs/>
          <w:b/>
        </w:rPr>
        <w:t xml:space="preserve">Holders.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</w:t>
      </w:r>
      <w:r>
        <w:t xml:space="preserve"> </w:t>
      </w:r>
      <w:r>
        <w:t xml:space="preserve">bill, primarily Democrats, say that 2012 Biggert-Waters law</w:t>
      </w:r>
      <w:r>
        <w:t xml:space="preserve"> </w:t>
      </w:r>
      <w:r>
        <w:t xml:space="preserve">inadvertently led to skyrocketing premiums for homeowners and</w:t>
      </w:r>
      <w:r>
        <w:t xml:space="preserve"> </w:t>
      </w:r>
      <w:r>
        <w:t xml:space="preserve">businesses across the country, and that the bill will once again</w:t>
      </w:r>
      <w:r>
        <w:t xml:space="preserve"> </w:t>
      </w:r>
      <w:r>
        <w:t xml:space="preserve">increase flood insurance costs for all policyholders while also</w:t>
      </w:r>
      <w:r>
        <w:t xml:space="preserve"> </w:t>
      </w:r>
      <w:r>
        <w:t xml:space="preserve">making the program unstable.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11/10/17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Democrats Also Claimed That The Bill’s Allowance OF Private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Would Lead To Increased Government Costs And That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Would Place Larger Costs For Certain Poorer Americans.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 particular, the bill's private</w:t>
      </w:r>
      <w:r>
        <w:t xml:space="preserve"> </w:t>
      </w:r>
      <w:r>
        <w:t xml:space="preserve">flood insurance provisions they say will encourage cherry-picking by</w:t>
      </w:r>
      <w:r>
        <w:t xml:space="preserve"> </w:t>
      </w:r>
      <w:r>
        <w:t xml:space="preserve">private insurers, which would put the government on the hook for the</w:t>
      </w:r>
      <w:r>
        <w:t xml:space="preserve"> </w:t>
      </w:r>
      <w:r>
        <w:t xml:space="preserve">riskiest and ultimately costliest policies. They say that the</w:t>
      </w:r>
      <w:r>
        <w:t xml:space="preserve"> </w:t>
      </w:r>
      <w:r>
        <w:t xml:space="preserve">biggest challenge to the NFIP is its massive debt and the money</w:t>
      </w:r>
      <w:r>
        <w:t xml:space="preserve"> </w:t>
      </w:r>
      <w:r>
        <w:t xml:space="preserve">being spent on interest to service that debt, which the bill only</w:t>
      </w:r>
      <w:r>
        <w:t xml:space="preserve"> </w:t>
      </w:r>
      <w:r>
        <w:t xml:space="preserve">addresses by charging policyholders more for flood insurance. They</w:t>
      </w:r>
      <w:r>
        <w:t xml:space="preserve"> </w:t>
      </w:r>
      <w:r>
        <w:t xml:space="preserve">also say that basing metrics for determining excessive claims and</w:t>
      </w:r>
      <w:r>
        <w:t xml:space="preserve"> </w:t>
      </w:r>
      <w:r>
        <w:t xml:space="preserve">terminating insurance on the replacement value of a home will have a</w:t>
      </w:r>
      <w:r>
        <w:t xml:space="preserve"> </w:t>
      </w:r>
      <w:r>
        <w:t xml:space="preserve">disproportionate impact on homes with lower values, and on</w:t>
      </w:r>
      <w:r>
        <w:t xml:space="preserve"> </w:t>
      </w:r>
      <w:r>
        <w:t xml:space="preserve">homeowners with fewer means.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11/10/17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66.xml" TargetMode="External" /><Relationship Type="http://schemas.openxmlformats.org/officeDocument/2006/relationships/hyperlink" Id="rId43" Target="http://clerk.house.gov/evs/2017/roll630.xml" TargetMode="External" /><Relationship Type="http://schemas.openxmlformats.org/officeDocument/2006/relationships/hyperlink" Id="rId39" Target="http://clerk.house.gov/evs/2018/roll127.xml" TargetMode="External" /><Relationship Type="http://schemas.openxmlformats.org/officeDocument/2006/relationships/hyperlink" Id="rId36" Target="http://clerk.house.gov/evs/2018/roll424.xml" TargetMode="External" /><Relationship Type="http://schemas.openxmlformats.org/officeDocument/2006/relationships/hyperlink" Id="rId25" Target="http://clerk.house.gov/evs/2018/roll497.xml" TargetMode="External" /><Relationship Type="http://schemas.openxmlformats.org/officeDocument/2006/relationships/hyperlink" Id="rId33" Target="http://clerk.house.gov/evs/2018/roll500.xml" TargetMode="External" /><Relationship Type="http://schemas.openxmlformats.org/officeDocument/2006/relationships/hyperlink" Id="rId29" Target="http://clerk.house.gov/evs/2019/roll049.xml" TargetMode="External" /><Relationship Type="http://schemas.openxmlformats.org/officeDocument/2006/relationships/hyperlink" Id="rId21" Target="http://cq.com/vote/2017/H/566?2" TargetMode="External" /><Relationship Type="http://schemas.openxmlformats.org/officeDocument/2006/relationships/hyperlink" Id="rId44" Target="http://cq.com/vote/2017/H/630?0" TargetMode="External" /><Relationship Type="http://schemas.openxmlformats.org/officeDocument/2006/relationships/hyperlink" Id="rId26" Target="http://cq.com/vote/2018/H/497?1" TargetMode="External" /><Relationship Type="http://schemas.openxmlformats.org/officeDocument/2006/relationships/hyperlink" Id="rId34" Target="http://cq.com/vote/2018/H/500?4" TargetMode="External" /><Relationship Type="http://schemas.openxmlformats.org/officeDocument/2006/relationships/hyperlink" Id="rId30" Target="http://cq.com/vote/2019/H/49?1" TargetMode="External" /><Relationship Type="http://schemas.openxmlformats.org/officeDocument/2006/relationships/hyperlink" Id="rId46" Target="http://www.cq.com/doc/har-5214931/11?10&amp;search=fWtQzwtW" TargetMode="External" /><Relationship Type="http://schemas.openxmlformats.org/officeDocument/2006/relationships/hyperlink" Id="rId40" Target="http://www.cq.com/doc/har-5287294?5" TargetMode="External" /><Relationship Type="http://schemas.openxmlformats.org/officeDocument/2006/relationships/hyperlink" Id="rId32" Target="http://www.cq.com/doc/har-5448423?4" TargetMode="External" /><Relationship Type="http://schemas.openxmlformats.org/officeDocument/2006/relationships/hyperlink" Id="rId37" Target="https://plus.cq.com/vote/2018/H/424?24" TargetMode="External" /><Relationship Type="http://schemas.openxmlformats.org/officeDocument/2006/relationships/hyperlink" Id="rId41" Target="https://www.congress.gov/bill/115th-congress/house-bill/1625/all-actions" TargetMode="External" /><Relationship Type="http://schemas.openxmlformats.org/officeDocument/2006/relationships/hyperlink" Id="rId22" Target="https://www.congress.gov/bill/115th-congress/house-bill/2266/all-actions" TargetMode="External" /><Relationship Type="http://schemas.openxmlformats.org/officeDocument/2006/relationships/hyperlink" Id="rId45" Target="https://www.congress.gov/bill/115th-congress/house-bill/2874/all-actions" TargetMode="External" /><Relationship Type="http://schemas.openxmlformats.org/officeDocument/2006/relationships/hyperlink" Id="rId38" Target="https://www.congress.gov/bill/115th-congress/house-bill/7187/all-actions" TargetMode="External" /><Relationship Type="http://schemas.openxmlformats.org/officeDocument/2006/relationships/hyperlink" Id="rId27" Target="https://www.congress.gov/bill/115th-congress/house-bill/7388/all-actions" TargetMode="External" /><Relationship Type="http://schemas.openxmlformats.org/officeDocument/2006/relationships/hyperlink" Id="rId23" Target="https://www.congress.gov/bill/115th-congress/house-resolution/569/all-actions" TargetMode="External" /><Relationship Type="http://schemas.openxmlformats.org/officeDocument/2006/relationships/hyperlink" Id="rId35" Target="https://www.congress.gov/bill/115th-congress/senate-bill/3628/all-actions" TargetMode="External" /><Relationship Type="http://schemas.openxmlformats.org/officeDocument/2006/relationships/hyperlink" Id="rId31" Target="https://www.congress.gov/bill/116th-congress/house-bill/648/all-actions" TargetMode="External" /><Relationship Type="http://schemas.openxmlformats.org/officeDocument/2006/relationships/hyperlink" Id="rId42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66.xml" TargetMode="External" /><Relationship Type="http://schemas.openxmlformats.org/officeDocument/2006/relationships/hyperlink" Id="rId43" Target="http://clerk.house.gov/evs/2017/roll630.xml" TargetMode="External" /><Relationship Type="http://schemas.openxmlformats.org/officeDocument/2006/relationships/hyperlink" Id="rId39" Target="http://clerk.house.gov/evs/2018/roll127.xml" TargetMode="External" /><Relationship Type="http://schemas.openxmlformats.org/officeDocument/2006/relationships/hyperlink" Id="rId36" Target="http://clerk.house.gov/evs/2018/roll424.xml" TargetMode="External" /><Relationship Type="http://schemas.openxmlformats.org/officeDocument/2006/relationships/hyperlink" Id="rId25" Target="http://clerk.house.gov/evs/2018/roll497.xml" TargetMode="External" /><Relationship Type="http://schemas.openxmlformats.org/officeDocument/2006/relationships/hyperlink" Id="rId33" Target="http://clerk.house.gov/evs/2018/roll500.xml" TargetMode="External" /><Relationship Type="http://schemas.openxmlformats.org/officeDocument/2006/relationships/hyperlink" Id="rId29" Target="http://clerk.house.gov/evs/2019/roll049.xml" TargetMode="External" /><Relationship Type="http://schemas.openxmlformats.org/officeDocument/2006/relationships/hyperlink" Id="rId21" Target="http://cq.com/vote/2017/H/566?2" TargetMode="External" /><Relationship Type="http://schemas.openxmlformats.org/officeDocument/2006/relationships/hyperlink" Id="rId44" Target="http://cq.com/vote/2017/H/630?0" TargetMode="External" /><Relationship Type="http://schemas.openxmlformats.org/officeDocument/2006/relationships/hyperlink" Id="rId26" Target="http://cq.com/vote/2018/H/497?1" TargetMode="External" /><Relationship Type="http://schemas.openxmlformats.org/officeDocument/2006/relationships/hyperlink" Id="rId34" Target="http://cq.com/vote/2018/H/500?4" TargetMode="External" /><Relationship Type="http://schemas.openxmlformats.org/officeDocument/2006/relationships/hyperlink" Id="rId30" Target="http://cq.com/vote/2019/H/49?1" TargetMode="External" /><Relationship Type="http://schemas.openxmlformats.org/officeDocument/2006/relationships/hyperlink" Id="rId46" Target="http://www.cq.com/doc/har-5214931/11?10&amp;search=fWtQzwtW" TargetMode="External" /><Relationship Type="http://schemas.openxmlformats.org/officeDocument/2006/relationships/hyperlink" Id="rId40" Target="http://www.cq.com/doc/har-5287294?5" TargetMode="External" /><Relationship Type="http://schemas.openxmlformats.org/officeDocument/2006/relationships/hyperlink" Id="rId32" Target="http://www.cq.com/doc/har-5448423?4" TargetMode="External" /><Relationship Type="http://schemas.openxmlformats.org/officeDocument/2006/relationships/hyperlink" Id="rId37" Target="https://plus.cq.com/vote/2018/H/424?24" TargetMode="External" /><Relationship Type="http://schemas.openxmlformats.org/officeDocument/2006/relationships/hyperlink" Id="rId41" Target="https://www.congress.gov/bill/115th-congress/house-bill/1625/all-actions" TargetMode="External" /><Relationship Type="http://schemas.openxmlformats.org/officeDocument/2006/relationships/hyperlink" Id="rId22" Target="https://www.congress.gov/bill/115th-congress/house-bill/2266/all-actions" TargetMode="External" /><Relationship Type="http://schemas.openxmlformats.org/officeDocument/2006/relationships/hyperlink" Id="rId45" Target="https://www.congress.gov/bill/115th-congress/house-bill/2874/all-actions" TargetMode="External" /><Relationship Type="http://schemas.openxmlformats.org/officeDocument/2006/relationships/hyperlink" Id="rId38" Target="https://www.congress.gov/bill/115th-congress/house-bill/7187/all-actions" TargetMode="External" /><Relationship Type="http://schemas.openxmlformats.org/officeDocument/2006/relationships/hyperlink" Id="rId27" Target="https://www.congress.gov/bill/115th-congress/house-bill/7388/all-actions" TargetMode="External" /><Relationship Type="http://schemas.openxmlformats.org/officeDocument/2006/relationships/hyperlink" Id="rId23" Target="https://www.congress.gov/bill/115th-congress/house-resolution/569/all-actions" TargetMode="External" /><Relationship Type="http://schemas.openxmlformats.org/officeDocument/2006/relationships/hyperlink" Id="rId35" Target="https://www.congress.gov/bill/115th-congress/senate-bill/3628/all-actions" TargetMode="External" /><Relationship Type="http://schemas.openxmlformats.org/officeDocument/2006/relationships/hyperlink" Id="rId31" Target="https://www.congress.gov/bill/116th-congress/house-bill/648/all-actions" TargetMode="External" /><Relationship Type="http://schemas.openxmlformats.org/officeDocument/2006/relationships/hyperlink" Id="rId42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