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earthquake-damage"/>
    <w:p>
      <w:pPr>
        <w:pStyle w:val="Heading1"/>
      </w:pPr>
      <w:r>
        <w:t xml:space="preserve">Earthquake Damage</w:t>
      </w:r>
    </w:p>
    <w:bookmarkStart w:id="24" w:name="cascadia-subduction-zone"/>
    <w:p>
      <w:pPr>
        <w:pStyle w:val="Heading3"/>
      </w:pPr>
      <w:r>
        <w:t xml:space="preserve">Cascadia Subduction Zone</w:t>
      </w:r>
    </w:p>
    <w:p>
      <w:pPr>
        <w:pStyle w:val="FirstParagraph"/>
      </w:pPr>
      <w:r>
        <w:rPr>
          <w:bCs/>
          <w:b/>
        </w:rPr>
        <w:t xml:space="preserve">2017: Fitzpatrick Voted To Create A Plan To Purchase And Install</w:t>
      </w:r>
      <w:r>
        <w:rPr>
          <w:bCs/>
          <w:b/>
        </w:rPr>
        <w:t xml:space="preserve"> </w:t>
      </w:r>
      <w:r>
        <w:rPr>
          <w:bCs/>
          <w:b/>
        </w:rPr>
        <w:t xml:space="preserve">Earthquake Early Warning Systems For The Cascadia Subduction Zone.</w:t>
      </w:r>
      <w:r>
        <w:t xml:space="preserve"> </w:t>
      </w:r>
      <w:r>
        <w:t xml:space="preserve">In</w:t>
      </w:r>
      <w:r>
        <w:t xml:space="preserve"> </w:t>
      </w:r>
      <w:r>
        <w:t xml:space="preserve">March 2017, Fitzpatrick voted for legislation that would have,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require[d] the Federal Emergency</w:t>
      </w:r>
      <w:r>
        <w:t xml:space="preserve"> </w:t>
      </w:r>
      <w:r>
        <w:t xml:space="preserve">Management Agency to develop a plan for the purchase and installation of</w:t>
      </w:r>
      <w:r>
        <w:t xml:space="preserve"> </w:t>
      </w:r>
      <w:r>
        <w:t xml:space="preserve">an earthquake early warning system for the</w:t>
      </w:r>
      <w:r>
        <w:t xml:space="preserve"> </w:t>
      </w:r>
      <w:r>
        <w:t xml:space="preserve">‘</w:t>
      </w:r>
      <w:r>
        <w:t xml:space="preserve">Cascadia Subduction Zone,</w:t>
      </w:r>
      <w:r>
        <w:t xml:space="preserve">’</w:t>
      </w:r>
      <w:r>
        <w:t xml:space="preserve"> </w:t>
      </w:r>
      <w:r>
        <w:t xml:space="preserve">which includes parts of Washington, Oregon and California. It would also</w:t>
      </w:r>
      <w:r>
        <w:t xml:space="preserve"> </w:t>
      </w:r>
      <w:r>
        <w:t xml:space="preserve">[have] require[d] the president to establish a task force that would</w:t>
      </w:r>
      <w:r>
        <w:t xml:space="preserve"> </w:t>
      </w:r>
      <w:r>
        <w:t xml:space="preserve">recommend what national preparations should be made to plan for, respond</w:t>
      </w:r>
      <w:r>
        <w:t xml:space="preserve"> </w:t>
      </w:r>
      <w:r>
        <w:t xml:space="preserve">to and recover from an earthquake or tsunami event in the Cascadia</w:t>
      </w:r>
      <w:r>
        <w:t xml:space="preserve"> </w:t>
      </w:r>
      <w:r>
        <w:t xml:space="preserve">Subduction Zone.</w:t>
      </w:r>
      <w:r>
        <w:t xml:space="preserve">”</w:t>
      </w:r>
      <w:r>
        <w:t xml:space="preserve"> </w:t>
      </w:r>
      <w:r>
        <w:t xml:space="preserve">The vote was on a motion to suspend the rules and pass</w:t>
      </w:r>
      <w:r>
        <w:t xml:space="preserve"> </w:t>
      </w:r>
      <w:r>
        <w:t xml:space="preserve">the bill. The House agreed to the motion, thereby passing the bill, by a</w:t>
      </w:r>
      <w:r>
        <w:t xml:space="preserve"> </w:t>
      </w:r>
      <w:r>
        <w:t xml:space="preserve">vote of 395 to 11. The Senate took no substantive action on the</w:t>
      </w:r>
      <w:r>
        <w:t xml:space="preserve"> </w:t>
      </w:r>
      <w:r>
        <w:t xml:space="preserve">legislation. [House Vote 196,</w:t>
      </w:r>
      <w:r>
        <w:t xml:space="preserve"> </w:t>
      </w:r>
      <w:hyperlink r:id="rId20">
        <w:r>
          <w:rPr>
            <w:rStyle w:val="Hyperlink"/>
          </w:rPr>
          <w:t xml:space="preserve">3/27/17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3/27/17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654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Cascadia Subduction Zone Is 700 Miles Off The Pacific Coast</w:t>
      </w:r>
      <w:r>
        <w:rPr>
          <w:bCs/>
          <w:b/>
        </w:rPr>
        <w:t xml:space="preserve"> </w:t>
      </w:r>
      <w:r>
        <w:rPr>
          <w:bCs/>
          <w:b/>
        </w:rPr>
        <w:t xml:space="preserve">Where The Juan De Fuca Tectonic Plate Is Sliding Under The North</w:t>
      </w:r>
      <w:r>
        <w:rPr>
          <w:bCs/>
          <w:b/>
        </w:rPr>
        <w:t xml:space="preserve"> </w:t>
      </w:r>
      <w:r>
        <w:rPr>
          <w:bCs/>
          <w:b/>
        </w:rPr>
        <w:t xml:space="preserve">America Tectonic Plate.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Cascadia subduction zone runs for 700 miles just off the Pacific</w:t>
      </w:r>
      <w:r>
        <w:t xml:space="preserve"> </w:t>
      </w:r>
      <w:r>
        <w:t xml:space="preserve">coast of the United States from Cape Mendocino, Calif., to Northern</w:t>
      </w:r>
      <w:r>
        <w:t xml:space="preserve"> </w:t>
      </w:r>
      <w:r>
        <w:t xml:space="preserve">Vancouver Island, British Columbia, Canada, and is the area where</w:t>
      </w:r>
      <w:r>
        <w:t xml:space="preserve"> </w:t>
      </w:r>
      <w:r>
        <w:t xml:space="preserve">the Juan de Fuca tectonic plate is sliding under the North America</w:t>
      </w:r>
      <w:r>
        <w:t xml:space="preserve"> </w:t>
      </w:r>
      <w:r>
        <w:t xml:space="preserve">tectonic plate, causing the North America plate to bulge upward.</w:t>
      </w:r>
      <w:r>
        <w:t xml:space="preserve"> </w:t>
      </w:r>
      <w:r>
        <w:t xml:space="preserve">Scientists say that the plate will eventually rebound and that if</w:t>
      </w:r>
      <w:r>
        <w:t xml:space="preserve"> </w:t>
      </w:r>
      <w:r>
        <w:t xml:space="preserve">the entire zone rebounds at once it would cause a mega-earthquake</w:t>
      </w:r>
      <w:r>
        <w:t xml:space="preserve"> </w:t>
      </w:r>
      <w:r>
        <w:t xml:space="preserve">that triggers an enormous tsunami, with one wave headed toward Japan</w:t>
      </w:r>
      <w:r>
        <w:t xml:space="preserve"> </w:t>
      </w:r>
      <w:r>
        <w:t xml:space="preserve">and the other hitting the U.S. coast about 15 minutes after the</w:t>
      </w:r>
      <w:r>
        <w:t xml:space="preserve"> </w:t>
      </w:r>
      <w:r>
        <w:t xml:space="preserve">earthquake ends.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3/24/17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Earthquake/Tsunami Caused By This Event, Which Has A 1 And 10</w:t>
      </w:r>
      <w:r>
        <w:rPr>
          <w:bCs/>
          <w:b/>
        </w:rPr>
        <w:t xml:space="preserve"> </w:t>
      </w:r>
      <w:r>
        <w:rPr>
          <w:bCs/>
          <w:b/>
        </w:rPr>
        <w:t xml:space="preserve">Chance For A Mega-Event In 50 Years, Would Kill 13,000 People And</w:t>
      </w:r>
      <w:r>
        <w:rPr>
          <w:bCs/>
          <w:b/>
        </w:rPr>
        <w:t xml:space="preserve"> </w:t>
      </w:r>
      <w:r>
        <w:rPr>
          <w:bCs/>
          <w:b/>
        </w:rPr>
        <w:t xml:space="preserve">Leave 1 Million Homeless.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FEMA estimates that a Cascadia earthquake/tsunami event would kill</w:t>
      </w:r>
      <w:r>
        <w:t xml:space="preserve"> </w:t>
      </w:r>
      <w:r>
        <w:t xml:space="preserve">13,000 people, injure an additional 27,000, leave 1 million people</w:t>
      </w:r>
      <w:r>
        <w:t xml:space="preserve"> </w:t>
      </w:r>
      <w:r>
        <w:t xml:space="preserve">homeless and leave 2.5 million in need of food and water. According</w:t>
      </w:r>
      <w:r>
        <w:t xml:space="preserve"> </w:t>
      </w:r>
      <w:r>
        <w:t xml:space="preserve">to leading seismologists, the odds of a major earthquake/tsunami</w:t>
      </w:r>
      <w:r>
        <w:t xml:space="preserve"> </w:t>
      </w:r>
      <w:r>
        <w:t xml:space="preserve">event in the next 50 years are roughly 1 in 3, while the odds of a</w:t>
      </w:r>
      <w:r>
        <w:t xml:space="preserve"> </w:t>
      </w:r>
      <w:r>
        <w:t xml:space="preserve">mega-earthquake/tsunami event are roughly 1 in 10.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3/24/17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196.xml" TargetMode="External" /><Relationship Type="http://schemas.openxmlformats.org/officeDocument/2006/relationships/hyperlink" Id="rId21" Target="http://cq.com/vote/2017/H/196?17" TargetMode="External" /><Relationship Type="http://schemas.openxmlformats.org/officeDocument/2006/relationships/hyperlink" Id="rId23" Target="http://www.cq.com/doc/har-5070360/4?9" TargetMode="External" /><Relationship Type="http://schemas.openxmlformats.org/officeDocument/2006/relationships/hyperlink" Id="rId22" Target="https://www.congress.gov/bill/115th-congress/house-bill/654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196.xml" TargetMode="External" /><Relationship Type="http://schemas.openxmlformats.org/officeDocument/2006/relationships/hyperlink" Id="rId21" Target="http://cq.com/vote/2017/H/196?17" TargetMode="External" /><Relationship Type="http://schemas.openxmlformats.org/officeDocument/2006/relationships/hyperlink" Id="rId23" Target="http://www.cq.com/doc/har-5070360/4?9" TargetMode="External" /><Relationship Type="http://schemas.openxmlformats.org/officeDocument/2006/relationships/hyperlink" Id="rId22" Target="https://www.congress.gov/bill/115th-congress/house-bill/654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