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isaster-assistance-loans"/>
    <w:p>
      <w:pPr>
        <w:pStyle w:val="Heading1"/>
      </w:pPr>
      <w:r>
        <w:t xml:space="preserve">Disaster Assistance Loans</w:t>
      </w:r>
    </w:p>
    <w:bookmarkStart w:id="24" w:name="rural-disaster-declarations"/>
    <w:p>
      <w:pPr>
        <w:pStyle w:val="Heading3"/>
      </w:pPr>
      <w:r>
        <w:t xml:space="preserve">Rural Disaster Declarations</w:t>
      </w:r>
    </w:p>
    <w:p>
      <w:pPr>
        <w:pStyle w:val="FirstParagraph"/>
      </w:pPr>
      <w:r>
        <w:rPr>
          <w:bCs/>
          <w:b/>
        </w:rPr>
        <w:t xml:space="preserve">2022: Fitzpatrick Voted To Authorize The Small Business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To Declare A Disaster In Rural Areas For The Purpose Of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Assistance Loans.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for the Disaster Assistance</w:t>
      </w:r>
      <w:r>
        <w:t xml:space="preserve"> </w:t>
      </w:r>
      <w:r>
        <w:t xml:space="preserve">for Rural Communities Act, which would</w:t>
      </w:r>
      <w:r>
        <w:t xml:space="preserve"> </w:t>
      </w:r>
      <w:r>
        <w:t xml:space="preserve">“</w:t>
      </w:r>
      <w:r>
        <w:t xml:space="preserve">allow the Small Business</w:t>
      </w:r>
      <w:r>
        <w:t xml:space="preserve"> </w:t>
      </w:r>
      <w:r>
        <w:t xml:space="preserve">Administration to declare a disaster, for the purpose of providing</w:t>
      </w:r>
      <w:r>
        <w:t xml:space="preserve"> </w:t>
      </w:r>
      <w:r>
        <w:t xml:space="preserve">disaster assistance loans, in rural areas in which the president has</w:t>
      </w:r>
      <w:r>
        <w:t xml:space="preserve"> </w:t>
      </w:r>
      <w:r>
        <w:t xml:space="preserve">declared a major disaster but has not authorized direct financial</w:t>
      </w:r>
      <w:r>
        <w:t xml:space="preserve"> </w:t>
      </w:r>
      <w:r>
        <w:t xml:space="preserve">assistance, if the SBA determines, upon request by a state or tribe,</w:t>
      </w:r>
      <w:r>
        <w:t xml:space="preserve"> </w:t>
      </w:r>
      <w:r>
        <w:t xml:space="preserve">that</w:t>
      </w:r>
      <w:r>
        <w:t xml:space="preserve"> </w:t>
      </w:r>
      <w:r>
        <w:t xml:space="preserve">‘</w:t>
      </w:r>
      <w:r>
        <w:t xml:space="preserve">significant damage</w:t>
      </w:r>
      <w:r>
        <w:t xml:space="preserve">’</w:t>
      </w:r>
      <w:r>
        <w:t xml:space="preserve"> </w:t>
      </w:r>
      <w:r>
        <w:t xml:space="preserve">has occurred. It would define</w:t>
      </w:r>
      <w:r>
        <w:t xml:space="preserve"> </w:t>
      </w:r>
      <w:r>
        <w:t xml:space="preserve">‘</w:t>
      </w:r>
      <w:r>
        <w:t xml:space="preserve">significant</w:t>
      </w:r>
      <w:r>
        <w:t xml:space="preserve"> </w:t>
      </w:r>
      <w:r>
        <w:t xml:space="preserve">damage</w:t>
      </w:r>
      <w:r>
        <w:t xml:space="preserve">’</w:t>
      </w:r>
      <w:r>
        <w:t xml:space="preserve"> </w:t>
      </w:r>
      <w:r>
        <w:t xml:space="preserve">as losses of at least 40 percent of either the fair replacement</w:t>
      </w:r>
      <w:r>
        <w:t xml:space="preserve"> </w:t>
      </w:r>
      <w:r>
        <w:t xml:space="preserve">value or pre-disaster fair market value of the damaged property,</w:t>
      </w:r>
      <w:r>
        <w:t xml:space="preserve"> </w:t>
      </w:r>
      <w:r>
        <w:t xml:space="preserve">whichever is less. The bill would also require the SBA to report</w:t>
      </w:r>
      <w:r>
        <w:t xml:space="preserve"> </w:t>
      </w:r>
      <w:r>
        <w:t xml:space="preserve">annually to Congress on economic injuries resulting from major disasters</w:t>
      </w:r>
      <w:r>
        <w:t xml:space="preserve"> </w:t>
      </w:r>
      <w:r>
        <w:t xml:space="preserve">in rural areas and the agency's response to requests for assistance</w:t>
      </w:r>
      <w:r>
        <w:t xml:space="preserve"> </w:t>
      </w:r>
      <w:r>
        <w:t xml:space="preserve">under the bill's provisions. It would also require the Government</w:t>
      </w:r>
      <w:r>
        <w:t xml:space="preserve"> </w:t>
      </w:r>
      <w:r>
        <w:t xml:space="preserve">Accountability Office to report to Congress on unique challenges in</w:t>
      </w:r>
      <w:r>
        <w:t xml:space="preserve"> </w:t>
      </w:r>
      <w:r>
        <w:t xml:space="preserve">providing rural disaster assistance and legislative recommendations to</w:t>
      </w:r>
      <w:r>
        <w:t xml:space="preserve"> </w:t>
      </w:r>
      <w:r>
        <w:t xml:space="preserve">improve such assistance.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406-8, thus the bill was sent to President Biden and</w:t>
      </w:r>
      <w:r>
        <w:t xml:space="preserve"> </w:t>
      </w:r>
      <w:r>
        <w:t xml:space="preserve">it ultimately became law. [House Vote 517,</w:t>
      </w:r>
      <w:r>
        <w:t xml:space="preserve"> </w:t>
      </w:r>
      <w:hyperlink r:id="rId20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Allowed Rural Areas To Receive Federal Aid If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Assistance Had Not Been Previously Authorized For Such</w:t>
      </w:r>
      <w:r>
        <w:rPr>
          <w:bCs/>
          <w:b/>
        </w:rPr>
        <w:t xml:space="preserve"> </w:t>
      </w:r>
      <w:r>
        <w:rPr>
          <w:bCs/>
          <w:b/>
        </w:rPr>
        <w:t xml:space="preserve">Area, If The Governor Or Native Chief Executive Requested The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Declaration, And If Any Home, Entity Or Small Agricultural</w:t>
      </w:r>
      <w:r>
        <w:rPr>
          <w:bCs/>
          <w:b/>
        </w:rPr>
        <w:t xml:space="preserve"> </w:t>
      </w:r>
      <w:r>
        <w:rPr>
          <w:bCs/>
          <w:b/>
        </w:rPr>
        <w:t xml:space="preserve">Cooperative Had Incurred Uninsured Property Losses Of At Least</w:t>
      </w:r>
      <w:r>
        <w:rPr>
          <w:bCs/>
          <w:b/>
        </w:rPr>
        <w:t xml:space="preserve"> </w:t>
      </w:r>
      <w:r>
        <w:rPr>
          <w:bCs/>
          <w:b/>
        </w:rPr>
        <w:t xml:space="preserve">40%.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 1617, that would</w:t>
      </w:r>
      <w:r>
        <w:t xml:space="preserve"> </w:t>
      </w:r>
      <w:r>
        <w:t xml:space="preserve">authorize the Small Business Administration to declare a disaster in</w:t>
      </w:r>
      <w:r>
        <w:t xml:space="preserve"> </w:t>
      </w:r>
      <w:r>
        <w:t xml:space="preserve">a rural area for which the president has declared a major disaster,</w:t>
      </w:r>
      <w:r>
        <w:t xml:space="preserve"> </w:t>
      </w:r>
      <w:r>
        <w:t xml:space="preserve">for the purposes of providing disaster assistance. As amended by a</w:t>
      </w:r>
      <w:r>
        <w:t xml:space="preserve"> </w:t>
      </w:r>
      <w:r>
        <w:t xml:space="preserve">Risch, R-Idaho, substitute amendment, entities in rural areas could</w:t>
      </w:r>
      <w:r>
        <w:t xml:space="preserve"> </w:t>
      </w:r>
      <w:r>
        <w:t xml:space="preserve">receive federal aid if: federal disaster assistance has not been</w:t>
      </w:r>
      <w:r>
        <w:t xml:space="preserve"> </w:t>
      </w:r>
      <w:r>
        <w:t xml:space="preserve">previously authorized for individuals in the area; the relevant</w:t>
      </w:r>
      <w:r>
        <w:t xml:space="preserve"> </w:t>
      </w:r>
      <w:r>
        <w:t xml:space="preserve">governor or Native American chief executive requests such a</w:t>
      </w:r>
      <w:r>
        <w:t xml:space="preserve"> </w:t>
      </w:r>
      <w:r>
        <w:t xml:space="preserve">declaration; and any home, small business, nonprofit or small</w:t>
      </w:r>
      <w:r>
        <w:t xml:space="preserve"> </w:t>
      </w:r>
      <w:r>
        <w:t xml:space="preserve">agricultural cooperative in the area has incurred uninsured property</w:t>
      </w:r>
      <w:r>
        <w:t xml:space="preserve"> </w:t>
      </w:r>
      <w:r>
        <w:t xml:space="preserve">losses of at least 40 percent of the estimated fair replacement</w:t>
      </w:r>
      <w:r>
        <w:t xml:space="preserve"> </w:t>
      </w:r>
      <w:r>
        <w:t xml:space="preserve">value or pre-disaster fair market value of the damaged property.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2/15/22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17.xml" TargetMode="External" /><Relationship Type="http://schemas.openxmlformats.org/officeDocument/2006/relationships/hyperlink" Id="rId23" Target="https://plus.cq.com/doc/committees-20220215480380?28" TargetMode="External" /><Relationship Type="http://schemas.openxmlformats.org/officeDocument/2006/relationships/hyperlink" Id="rId21" Target="https://plus.cq.com/vote/2022/H/517?25" TargetMode="External" /><Relationship Type="http://schemas.openxmlformats.org/officeDocument/2006/relationships/hyperlink" Id="rId22" Target="https://www.congress.gov/bill/117th-congress/senate-bill/1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17.xml" TargetMode="External" /><Relationship Type="http://schemas.openxmlformats.org/officeDocument/2006/relationships/hyperlink" Id="rId23" Target="https://plus.cq.com/doc/committees-20220215480380?28" TargetMode="External" /><Relationship Type="http://schemas.openxmlformats.org/officeDocument/2006/relationships/hyperlink" Id="rId21" Target="https://plus.cq.com/vote/2022/H/517?25" TargetMode="External" /><Relationship Type="http://schemas.openxmlformats.org/officeDocument/2006/relationships/hyperlink" Id="rId22" Target="https://www.congress.gov/bill/117th-congress/senate-bill/1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