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2" w:name="intelligence"/>
    <w:p>
      <w:pPr>
        <w:pStyle w:val="Heading1"/>
      </w:pPr>
      <w:r>
        <w:t xml:space="preserve">Intelligence</w:t>
      </w:r>
    </w:p>
    <w:bookmarkStart w:id="26" w:name="data-privacy"/>
    <w:p>
      <w:pPr>
        <w:pStyle w:val="Heading3"/>
      </w:pPr>
      <w:r>
        <w:t xml:space="preserve">Data Privacy</w:t>
      </w:r>
    </w:p>
    <w:p>
      <w:pPr>
        <w:pStyle w:val="FirstParagraph"/>
      </w:pPr>
      <w:r>
        <w:rPr>
          <w:bCs/>
          <w:b/>
        </w:rPr>
        <w:t xml:space="preserve">2024: Fitzpatrick Voted Against Prohibiting Intelligence And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Agencies From Purchasing Third-Party Data Or Compelling Data</w:t>
      </w:r>
      <w:r>
        <w:rPr>
          <w:bCs/>
          <w:b/>
        </w:rPr>
        <w:t xml:space="preserve"> </w:t>
      </w:r>
      <w:r>
        <w:rPr>
          <w:bCs/>
          <w:b/>
        </w:rPr>
        <w:t xml:space="preserve">Brokers To Disclose Information Without A Court Order.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against , 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bill, as amended, that would prohibit U.S. law enforcement and</w:t>
      </w:r>
      <w:r>
        <w:t xml:space="preserve"> </w:t>
      </w:r>
      <w:r>
        <w:t xml:space="preserve">intelligence agencies from buying data from third-party data brokers or</w:t>
      </w:r>
      <w:r>
        <w:t xml:space="preserve"> </w:t>
      </w:r>
      <w:r>
        <w:t xml:space="preserve">compelling third-party data brokers to disclose customer or subscriber</w:t>
      </w:r>
      <w:r>
        <w:t xml:space="preserve"> </w:t>
      </w:r>
      <w:r>
        <w:t xml:space="preserve">information without a court order. It would specify that information on</w:t>
      </w:r>
      <w:r>
        <w:t xml:space="preserve"> </w:t>
      </w:r>
      <w:r>
        <w:t xml:space="preserve">a U.S. customer or subscriber obtained or provided to a law enforcement</w:t>
      </w:r>
      <w:r>
        <w:t xml:space="preserve"> </w:t>
      </w:r>
      <w:r>
        <w:t xml:space="preserve">agency by a third party that violates the bill’s provisions cannot be</w:t>
      </w:r>
      <w:r>
        <w:t xml:space="preserve"> </w:t>
      </w:r>
      <w:r>
        <w:t xml:space="preserve">used as evidence in any trial, hearing, court, regulatory, committee or</w:t>
      </w:r>
      <w:r>
        <w:t xml:space="preserve"> </w:t>
      </w:r>
      <w:r>
        <w:t xml:space="preserve">agency proceeding. It also would require the attorney general and U.S.</w:t>
      </w:r>
      <w:r>
        <w:t xml:space="preserve"> </w:t>
      </w:r>
      <w:r>
        <w:t xml:space="preserve">law enforcement agencies to adopt procedures to minimize the acquisition</w:t>
      </w:r>
      <w:r>
        <w:t xml:space="preserve"> </w:t>
      </w:r>
      <w:r>
        <w:t xml:space="preserve">of information that was illegitimately obtained according to the bill’s</w:t>
      </w:r>
      <w:r>
        <w:t xml:space="preserve"> </w:t>
      </w:r>
      <w:r>
        <w:t xml:space="preserve">regulations. It would further require courts to apply the most stringent</w:t>
      </w:r>
      <w:r>
        <w:t xml:space="preserve"> </w:t>
      </w:r>
      <w:r>
        <w:t xml:space="preserve">standard under federal law when considering requests from law</w:t>
      </w:r>
      <w:r>
        <w:t xml:space="preserve"> </w:t>
      </w:r>
      <w:r>
        <w:t xml:space="preserve">enforcement to disclose information on customers or subscribers from</w:t>
      </w:r>
      <w:r>
        <w:t xml:space="preserve"> </w:t>
      </w:r>
      <w:r>
        <w:t xml:space="preserve">third-party data brokers. As amended, it would add Section 702 of the</w:t>
      </w:r>
      <w:r>
        <w:t xml:space="preserve"> </w:t>
      </w:r>
      <w:r>
        <w:t xml:space="preserve">1978 Foreign Intelligence Surveillance law to the exclusive means by</w:t>
      </w:r>
      <w:r>
        <w:t xml:space="preserve"> </w:t>
      </w:r>
      <w:r>
        <w:t xml:space="preserve">which the government can obtain the location information of U.S. persons</w:t>
      </w:r>
      <w:r>
        <w:t xml:space="preserve"> </w:t>
      </w:r>
      <w:r>
        <w:t xml:space="preserve">or persons inside the country. It also would create exceptions from the</w:t>
      </w:r>
      <w:r>
        <w:t xml:space="preserve"> </w:t>
      </w:r>
      <w:r>
        <w:t xml:space="preserve">bill’s definition of</w:t>
      </w:r>
      <w:r>
        <w:t xml:space="preserve"> </w:t>
      </w:r>
      <w:r>
        <w:t xml:space="preserve">‘</w:t>
      </w:r>
      <w:r>
        <w:t xml:space="preserve">covered record</w:t>
      </w:r>
      <w:r>
        <w:t xml:space="preserve">’</w:t>
      </w:r>
      <w:r>
        <w:t xml:space="preserve"> </w:t>
      </w:r>
      <w:r>
        <w:t xml:space="preserve">for user-generated public content,</w:t>
      </w:r>
      <w:r>
        <w:t xml:space="preserve"> </w:t>
      </w:r>
      <w:r>
        <w:t xml:space="preserve">public records, background checks and Automatic License Plate Readers</w:t>
      </w:r>
      <w:r>
        <w:t xml:space="preserve"> </w:t>
      </w:r>
      <w:r>
        <w:t xml:space="preserve">(ALPR).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219 to 199. [House Vote 136,</w:t>
      </w:r>
      <w:r>
        <w:t xml:space="preserve"> </w:t>
      </w:r>
      <w:hyperlink r:id="rId20">
        <w:r>
          <w:rPr>
            <w:rStyle w:val="Hyperlink"/>
          </w:rPr>
          <w:t xml:space="preserve">4/17/24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Allow Intelligence And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Agencies To Obtain Third-Party Data Without A Court Order If The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Gathered Could Be Obtained Without A Warrant.</w:t>
      </w:r>
      <w:r>
        <w:t xml:space="preserve"> </w:t>
      </w:r>
      <w:r>
        <w:t xml:space="preserve">In April</w:t>
      </w:r>
      <w:r>
        <w:t xml:space="preserve"> </w:t>
      </w:r>
      <w:r>
        <w:t xml:space="preserve">2024, Fitzpatrick voted for , according to Congressional Quarterly,</w:t>
      </w:r>
      <w:r>
        <w:t xml:space="preserve"> </w:t>
      </w:r>
      <w:r>
        <w:t xml:space="preserve">“</w:t>
      </w:r>
      <w:r>
        <w:t xml:space="preserve">amendment no. 3 to HR 4639 that would clarify that Section 2 of the</w:t>
      </w:r>
      <w:r>
        <w:t xml:space="preserve"> </w:t>
      </w:r>
      <w:r>
        <w:t xml:space="preserve">bill, which would bar law enforcement and intelligence agencies from</w:t>
      </w:r>
      <w:r>
        <w:t xml:space="preserve"> </w:t>
      </w:r>
      <w:r>
        <w:t xml:space="preserve">obtaining from a third party records or information held by data</w:t>
      </w:r>
      <w:r>
        <w:t xml:space="preserve"> </w:t>
      </w:r>
      <w:r>
        <w:t xml:space="preserve">brokers, would not limit a governmental entity's ability to gather</w:t>
      </w:r>
      <w:r>
        <w:t xml:space="preserve"> </w:t>
      </w:r>
      <w:r>
        <w:t xml:space="preserve">information that it could obtain without a warrant.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rejected the amendment by a vote of 176 to 246.</w:t>
      </w:r>
      <w:r>
        <w:t xml:space="preserve"> </w:t>
      </w:r>
      <w:r>
        <w:t xml:space="preserve">[House Vote 135,</w:t>
      </w:r>
      <w:r>
        <w:t xml:space="preserve"> </w:t>
      </w:r>
      <w:hyperlink r:id="rId23">
        <w:r>
          <w:rPr>
            <w:rStyle w:val="Hyperlink"/>
          </w:rPr>
          <w:t xml:space="preserve">4/17/24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4/17/24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4639</w:t>
        </w:r>
      </w:hyperlink>
      <w:r>
        <w:t xml:space="preserve">]</w:t>
      </w:r>
    </w:p>
    <w:bookmarkEnd w:id="26"/>
    <w:bookmarkStart w:id="31" w:name="foreign-intelligence-information"/>
    <w:p>
      <w:pPr>
        <w:pStyle w:val="Heading3"/>
      </w:pPr>
      <w:r>
        <w:t xml:space="preserve">Foreign Intelligence Information</w:t>
      </w:r>
    </w:p>
    <w:p>
      <w:pPr>
        <w:pStyle w:val="FirstParagraph"/>
      </w:pPr>
      <w:r>
        <w:rPr>
          <w:bCs/>
          <w:b/>
        </w:rPr>
        <w:t xml:space="preserve">2024: Fitzpatrick Voted To Include Information Regarding Illicit Drugs</w:t>
      </w:r>
      <w:r>
        <w:rPr>
          <w:bCs/>
          <w:b/>
        </w:rPr>
        <w:t xml:space="preserve"> </w:t>
      </w:r>
      <w:r>
        <w:rPr>
          <w:bCs/>
          <w:b/>
        </w:rPr>
        <w:t xml:space="preserve">In The Definition Of Foreign Intelligence Information.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for , according to Congressional Quarterly,</w:t>
      </w:r>
      <w:r>
        <w:t xml:space="preserve"> </w:t>
      </w:r>
      <w:r>
        <w:t xml:space="preserve">“</w:t>
      </w:r>
      <w:r>
        <w:t xml:space="preserve">amendment</w:t>
      </w:r>
      <w:r>
        <w:t xml:space="preserve"> </w:t>
      </w:r>
      <w:r>
        <w:t xml:space="preserve">no. 4 to HR 7888 that would modify the definition of foreign</w:t>
      </w:r>
      <w:r>
        <w:t xml:space="preserve"> </w:t>
      </w:r>
      <w:r>
        <w:t xml:space="preserve">intelligence information in current law to include information that</w:t>
      </w:r>
      <w:r>
        <w:t xml:space="preserve"> </w:t>
      </w:r>
      <w:r>
        <w:t xml:space="preserve">relates to international production, distribution or financing of</w:t>
      </w:r>
      <w:r>
        <w:t xml:space="preserve"> </w:t>
      </w:r>
      <w:r>
        <w:t xml:space="preserve">illicit synthetic drugs, opioids, cocaine or other drugs driving</w:t>
      </w:r>
      <w:r>
        <w:t xml:space="preserve"> </w:t>
      </w:r>
      <w:r>
        <w:t xml:space="preserve">overdose deaths.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268 to 152. [House Vote 116,</w:t>
      </w:r>
      <w:r>
        <w:t xml:space="preserve"> </w:t>
      </w:r>
      <w:hyperlink r:id="rId27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]</w:t>
      </w:r>
    </w:p>
    <w:bookmarkEnd w:id="31"/>
    <w:bookmarkStart w:id="51" w:name="surveillance"/>
    <w:p>
      <w:pPr>
        <w:pStyle w:val="Heading3"/>
      </w:pPr>
      <w:r>
        <w:t xml:space="preserve">Surveillance</w:t>
      </w:r>
    </w:p>
    <w:p>
      <w:pPr>
        <w:pStyle w:val="FirstParagraph"/>
      </w:pPr>
      <w:r>
        <w:rPr>
          <w:bCs/>
          <w:b/>
        </w:rPr>
        <w:t xml:space="preserve">2024: Fitzpatrick Voted To Reauthorize Section 702 Of The Foreign</w:t>
      </w:r>
      <w:r>
        <w:rPr>
          <w:bCs/>
          <w:b/>
        </w:rPr>
        <w:t xml:space="preserve"> </w:t>
      </w:r>
      <w:r>
        <w:rPr>
          <w:bCs/>
          <w:b/>
        </w:rPr>
        <w:t xml:space="preserve">Surveillance Act.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Reforming Intelligence and Securing</w:t>
      </w:r>
      <w:r>
        <w:t xml:space="preserve"> </w:t>
      </w:r>
      <w:r>
        <w:t xml:space="preserve">America Act, as amended, that would reauthorize Title VII of the Foreign</w:t>
      </w:r>
      <w:r>
        <w:t xml:space="preserve"> </w:t>
      </w:r>
      <w:r>
        <w:t xml:space="preserve">Surveillance Act, including section 702, for two years following the</w:t>
      </w:r>
      <w:r>
        <w:t xml:space="preserve"> </w:t>
      </w:r>
      <w:r>
        <w:t xml:space="preserve">bill’s enactment. It would establish new requirements on FBI searches of</w:t>
      </w:r>
      <w:r>
        <w:t xml:space="preserve"> </w:t>
      </w:r>
      <w:r>
        <w:t xml:space="preserve">information on Americans collected through section 702, establish</w:t>
      </w:r>
      <w:r>
        <w:t xml:space="preserve"> </w:t>
      </w:r>
      <w:r>
        <w:t xml:space="preserve">accountability standards for FBI personnel who have access to such data,</w:t>
      </w:r>
      <w:r>
        <w:t xml:space="preserve"> </w:t>
      </w:r>
      <w:r>
        <w:t xml:space="preserve">and add new requirements that intelligence agencies and the FBI must</w:t>
      </w:r>
      <w:r>
        <w:t xml:space="preserve"> </w:t>
      </w:r>
      <w:r>
        <w:t xml:space="preserve">meet when applying to the Foreign Intelligence Surveillance Court for</w:t>
      </w:r>
      <w:r>
        <w:t xml:space="preserve"> </w:t>
      </w:r>
      <w:r>
        <w:t xml:space="preserve">electronic surveillance under FISA authorities. It would increase</w:t>
      </w:r>
      <w:r>
        <w:t xml:space="preserve"> </w:t>
      </w:r>
      <w:r>
        <w:t xml:space="preserve">penalties for FISA violations. It also would require the attorney</w:t>
      </w:r>
      <w:r>
        <w:t xml:space="preserve"> </w:t>
      </w:r>
      <w:r>
        <w:t xml:space="preserve">general and the director of national intelligence, for any FISA</w:t>
      </w:r>
      <w:r>
        <w:t xml:space="preserve"> </w:t>
      </w:r>
      <w:r>
        <w:t xml:space="preserve">surveillance orders or authorizations issues between Jan. 1, 2024 and</w:t>
      </w:r>
      <w:r>
        <w:t xml:space="preserve"> </w:t>
      </w:r>
      <w:r>
        <w:t xml:space="preserve">Apr. 30, 2024, to seek new orders and authorizations in accordance with</w:t>
      </w:r>
      <w:r>
        <w:t xml:space="preserve"> </w:t>
      </w:r>
      <w:r>
        <w:t xml:space="preserve">the bill’s requirements, within 90 days of the bill’s enactment. As</w:t>
      </w:r>
      <w:r>
        <w:t xml:space="preserve"> </w:t>
      </w:r>
      <w:r>
        <w:t xml:space="preserve">amended, the bill would permit the chairs and ranking members of the</w:t>
      </w:r>
      <w:r>
        <w:t xml:space="preserve"> </w:t>
      </w:r>
      <w:r>
        <w:t xml:space="preserve">congressional intelligence and judiciary committees, Senate majority and</w:t>
      </w:r>
      <w:r>
        <w:t xml:space="preserve"> </w:t>
      </w:r>
      <w:r>
        <w:t xml:space="preserve">minority leaders, House speaker and House minority leader to attend any</w:t>
      </w:r>
      <w:r>
        <w:t xml:space="preserve"> </w:t>
      </w:r>
      <w:r>
        <w:t xml:space="preserve">proceeding of the Foreign Intelligence Surveillance Court or of the</w:t>
      </w:r>
      <w:r>
        <w:t xml:space="preserve"> </w:t>
      </w:r>
      <w:r>
        <w:t xml:space="preserve">Foreign Intelligence Surveillance Court of Review. It also would require</w:t>
      </w:r>
      <w:r>
        <w:t xml:space="preserve"> </w:t>
      </w:r>
      <w:r>
        <w:t xml:space="preserve">the FBI, beginning no later than one year after the bill's enactment,</w:t>
      </w:r>
      <w:r>
        <w:t xml:space="preserve"> </w:t>
      </w:r>
      <w:r>
        <w:t xml:space="preserve">to submit a quarterly report to the congressional intelligence and</w:t>
      </w:r>
      <w:r>
        <w:t xml:space="preserve"> </w:t>
      </w:r>
      <w:r>
        <w:t xml:space="preserve">judiciary committees that includes the number of U.S. person queries</w:t>
      </w:r>
      <w:r>
        <w:t xml:space="preserve"> </w:t>
      </w:r>
      <w:r>
        <w:t xml:space="preserve">conducted during that quarter into foreigners' digital communications</w:t>
      </w:r>
      <w:r>
        <w:t xml:space="preserve"> </w:t>
      </w:r>
      <w:r>
        <w:t xml:space="preserve">outside the country collected under Section 702 authority. As amended,</w:t>
      </w:r>
      <w:r>
        <w:t xml:space="preserve"> </w:t>
      </w:r>
      <w:r>
        <w:t xml:space="preserve">it also would modify the definition of electronic communication service</w:t>
      </w:r>
      <w:r>
        <w:t xml:space="preserve"> </w:t>
      </w:r>
      <w:r>
        <w:t xml:space="preserve">provider in current law to include any service provider that has access</w:t>
      </w:r>
      <w:r>
        <w:t xml:space="preserve"> </w:t>
      </w:r>
      <w:r>
        <w:t xml:space="preserve">to equipment that is being or could be used to transmit or store wire or</w:t>
      </w:r>
      <w:r>
        <w:t xml:space="preserve"> </w:t>
      </w:r>
      <w:r>
        <w:t xml:space="preserve">electronic communications, not including any entity that serves</w:t>
      </w:r>
      <w:r>
        <w:t xml:space="preserve"> </w:t>
      </w:r>
      <w:r>
        <w:t xml:space="preserve">primarily as a public accommodation facility, a dwelling, a community</w:t>
      </w:r>
      <w:r>
        <w:t xml:space="preserve"> </w:t>
      </w:r>
      <w:r>
        <w:t xml:space="preserve">facility or a food service establishment.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273 to 147. [House Vote 119,</w:t>
      </w:r>
      <w:r>
        <w:t xml:space="preserve"> </w:t>
      </w:r>
      <w:hyperlink r:id="rId32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Opponents Of The Bill Called For A Warrant Requirement For</w:t>
      </w:r>
      <w:r>
        <w:rPr>
          <w:bCs/>
          <w:b/>
        </w:rPr>
        <w:t xml:space="preserve"> </w:t>
      </w:r>
      <w:r>
        <w:rPr>
          <w:bCs/>
          <w:b/>
        </w:rPr>
        <w:t xml:space="preserve">Searches Including Information Of Americans.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House voted 273-147 on the measure</w:t>
      </w:r>
      <w:r>
        <w:t xml:space="preserve"> </w:t>
      </w:r>
      <w:r>
        <w:t xml:space="preserve">(HR 7888) to continue for two years Section 702 of the Foreign</w:t>
      </w:r>
      <w:r>
        <w:t xml:space="preserve"> </w:t>
      </w:r>
      <w:r>
        <w:t xml:space="preserve">Intelligence Surveillance Act, with some changes aimed at making</w:t>
      </w:r>
      <w:r>
        <w:t xml:space="preserve"> </w:t>
      </w:r>
      <w:r>
        <w:t xml:space="preserve">sure the government could not misuse the power. But the chamber was</w:t>
      </w:r>
      <w:r>
        <w:t xml:space="preserve"> </w:t>
      </w:r>
      <w:r>
        <w:t xml:space="preserve">sharply divided on whether to require the government to get a</w:t>
      </w:r>
      <w:r>
        <w:t xml:space="preserve"> </w:t>
      </w:r>
      <w:r>
        <w:t xml:space="preserve">warrant before searching for the information of Americans swept up</w:t>
      </w:r>
      <w:r>
        <w:t xml:space="preserve"> </w:t>
      </w:r>
      <w:r>
        <w:t xml:space="preserve">in the program — an issue that repeatedly raised hurdles to House</w:t>
      </w:r>
      <w:r>
        <w:t xml:space="preserve"> </w:t>
      </w:r>
      <w:r>
        <w:t xml:space="preserve">action on reauthorization. To underscore that split, the chamber</w:t>
      </w:r>
      <w:r>
        <w:t xml:space="preserve"> </w:t>
      </w:r>
      <w:r>
        <w:t xml:space="preserve">voted 212-212 on an amendment that would have added a warrant</w:t>
      </w:r>
      <w:r>
        <w:t xml:space="preserve"> </w:t>
      </w:r>
      <w:r>
        <w:t xml:space="preserve">requirement.</w:t>
      </w:r>
      <w:r>
        <w:t xml:space="preserve"> </w:t>
      </w:r>
      <w:r>
        <w:t xml:space="preserve">‘</w:t>
      </w:r>
      <w:r>
        <w:t xml:space="preserve">Yes</w:t>
      </w:r>
      <w:r>
        <w:t xml:space="preserve">’</w:t>
      </w:r>
      <w:r>
        <w:t xml:space="preserve"> </w:t>
      </w:r>
      <w:r>
        <w:t xml:space="preserve">votes included 128 Republicans and 84 Democrats,</w:t>
      </w:r>
      <w:r>
        <w:t xml:space="preserve"> </w:t>
      </w:r>
      <w:r>
        <w:t xml:space="preserve">while</w:t>
      </w:r>
      <w:r>
        <w:t xml:space="preserve"> </w:t>
      </w:r>
      <w:r>
        <w:t xml:space="preserve">‘</w:t>
      </w:r>
      <w:r>
        <w:t xml:space="preserve">no</w:t>
      </w:r>
      <w:r>
        <w:t xml:space="preserve">’</w:t>
      </w:r>
      <w:r>
        <w:t xml:space="preserve"> </w:t>
      </w:r>
      <w:r>
        <w:t xml:space="preserve">votes included 86 Republicans and 126 Democrats.</w:t>
      </w:r>
      <w:r>
        <w:t xml:space="preserve"> </w:t>
      </w:r>
      <w:r>
        <w:t xml:space="preserve">Progressive Democrats and staunch conservatives banded together in</w:t>
      </w:r>
      <w:r>
        <w:t xml:space="preserve"> </w:t>
      </w:r>
      <w:r>
        <w:t xml:space="preserve">voting for the amendment, but the tie vote meant that the House did</w:t>
      </w:r>
      <w:r>
        <w:t xml:space="preserve"> </w:t>
      </w:r>
      <w:r>
        <w:t xml:space="preserve">not agree to add the warrant requirement by the thinnest of</w:t>
      </w:r>
      <w:r>
        <w:t xml:space="preserve"> </w:t>
      </w:r>
      <w:r>
        <w:t xml:space="preserve">margins.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4">
        <w:r>
          <w:rPr>
            <w:rStyle w:val="Hyperlink"/>
          </w:rPr>
          <w:t xml:space="preserve">4/12/24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And House Intelligence Committee Stated A Warrant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Would Be Dangerous To National Security.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But members of the House Intelligence</w:t>
      </w:r>
      <w:r>
        <w:t xml:space="preserve"> </w:t>
      </w:r>
      <w:r>
        <w:t xml:space="preserve">Committee railed against the warrant requirement as a dangerous</w:t>
      </w:r>
      <w:r>
        <w:t xml:space="preserve"> </w:t>
      </w:r>
      <w:r>
        <w:t xml:space="preserve">provision that would blind the government to national security</w:t>
      </w:r>
      <w:r>
        <w:t xml:space="preserve"> </w:t>
      </w:r>
      <w:r>
        <w:t xml:space="preserve">threats. Intelligence Chairman Michael R. Turner, R-Ohio, argued the</w:t>
      </w:r>
      <w:r>
        <w:t xml:space="preserve"> </w:t>
      </w:r>
      <w:r>
        <w:t xml:space="preserve">warrant requirement would provide constitutional rights to American</w:t>
      </w:r>
      <w:r>
        <w:t xml:space="preserve"> </w:t>
      </w:r>
      <w:r>
        <w:t xml:space="preserve">adversaries, giving them protections to communicate with people in</w:t>
      </w:r>
      <w:r>
        <w:t xml:space="preserve"> </w:t>
      </w:r>
      <w:r>
        <w:t xml:space="preserve">the U.S. and recruit them to become terrorists and spies.</w:t>
      </w:r>
      <w:r>
        <w:t xml:space="preserve"> </w:t>
      </w:r>
      <w:r>
        <w:t xml:space="preserve">‘</w:t>
      </w:r>
      <w:r>
        <w:t xml:space="preserve">If this</w:t>
      </w:r>
      <w:r>
        <w:t xml:space="preserve"> </w:t>
      </w:r>
      <w:r>
        <w:t xml:space="preserve">amendment passes, al-Qaida will have full constitutional protections</w:t>
      </w:r>
      <w:r>
        <w:t xml:space="preserve"> </w:t>
      </w:r>
      <w:r>
        <w:t xml:space="preserve">to recruit in the United States,</w:t>
      </w:r>
      <w:r>
        <w:t xml:space="preserve">’</w:t>
      </w:r>
      <w:r>
        <w:t xml:space="preserve"> </w:t>
      </w:r>
      <w:r>
        <w:t xml:space="preserve">he said in a floor speech.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Communist party will have full constitutional protection to recruit</w:t>
      </w:r>
      <w:r>
        <w:t xml:space="preserve"> </w:t>
      </w:r>
      <w:r>
        <w:t xml:space="preserve">in the United States.</w:t>
      </w:r>
      <w:r>
        <w:t xml:space="preserve">’</w:t>
      </w:r>
      <w:r>
        <w:t xml:space="preserve"> </w:t>
      </w:r>
      <w:r>
        <w:t xml:space="preserve">The White House released a statement Thursday</w:t>
      </w:r>
      <w:r>
        <w:t xml:space="preserve"> </w:t>
      </w:r>
      <w:r>
        <w:t xml:space="preserve">night saying the Biden administration</w:t>
      </w:r>
      <w:r>
        <w:t xml:space="preserve"> </w:t>
      </w:r>
      <w:r>
        <w:t xml:space="preserve">‘</w:t>
      </w:r>
      <w:r>
        <w:t xml:space="preserve">strongly opposes</w:t>
      </w:r>
      <w:r>
        <w:t xml:space="preserve">’</w:t>
      </w:r>
      <w:r>
        <w:t xml:space="preserve"> </w:t>
      </w:r>
      <w:r>
        <w:t xml:space="preserve">the warrant</w:t>
      </w:r>
      <w:r>
        <w:t xml:space="preserve"> </w:t>
      </w:r>
      <w:r>
        <w:t xml:space="preserve">amendment, saying that exemptions in the amendment would be</w:t>
      </w:r>
      <w:r>
        <w:t xml:space="preserve"> </w:t>
      </w:r>
      <w:r>
        <w:t xml:space="preserve">unworkable in practice.</w:t>
      </w:r>
      <w:r>
        <w:t xml:space="preserve"> </w:t>
      </w:r>
      <w:r>
        <w:t xml:space="preserve">‘</w:t>
      </w:r>
      <w:r>
        <w:t xml:space="preserve">Our intelligence, defense, and public</w:t>
      </w:r>
      <w:r>
        <w:t xml:space="preserve"> </w:t>
      </w:r>
      <w:r>
        <w:t xml:space="preserve">safety communities are united: the extensive harms of this proposal</w:t>
      </w:r>
      <w:r>
        <w:t xml:space="preserve"> </w:t>
      </w:r>
      <w:r>
        <w:t xml:space="preserve">simply cannot be mitigated,</w:t>
      </w:r>
      <w:r>
        <w:t xml:space="preserve">’</w:t>
      </w:r>
      <w:r>
        <w:t xml:space="preserve"> </w:t>
      </w:r>
      <w:r>
        <w:t xml:space="preserve">the White House said.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4">
        <w:r>
          <w:rPr>
            <w:rStyle w:val="Hyperlink"/>
          </w:rPr>
          <w:t xml:space="preserve">4/12/24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Voted To Expand The Definition Of An Electronic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 Service Provider Under The Bill Reauthorizing Section 702</w:t>
      </w:r>
      <w:r>
        <w:rPr>
          <w:bCs/>
          <w:b/>
        </w:rPr>
        <w:t xml:space="preserve"> </w:t>
      </w:r>
      <w:r>
        <w:rPr>
          <w:bCs/>
          <w:b/>
        </w:rPr>
        <w:t xml:space="preserve">Authority.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6 to HR 7888 that would modify</w:t>
      </w:r>
      <w:r>
        <w:t xml:space="preserve"> </w:t>
      </w:r>
      <w:r>
        <w:t xml:space="preserve">the definition of electronic communication service provider in current</w:t>
      </w:r>
      <w:r>
        <w:t xml:space="preserve"> </w:t>
      </w:r>
      <w:r>
        <w:t xml:space="preserve">law to include any service provider that has access to equipment that is</w:t>
      </w:r>
      <w:r>
        <w:t xml:space="preserve"> </w:t>
      </w:r>
      <w:r>
        <w:t xml:space="preserve">being or could be used to transmit or store wire or electronic</w:t>
      </w:r>
      <w:r>
        <w:t xml:space="preserve"> </w:t>
      </w:r>
      <w:r>
        <w:t xml:space="preserve">communications, not including any entity that serves primarily as a</w:t>
      </w:r>
      <w:r>
        <w:t xml:space="preserve"> </w:t>
      </w:r>
      <w:r>
        <w:t xml:space="preserve">public accommodation facility, a dwelling, a community facility or a</w:t>
      </w:r>
      <w:r>
        <w:t xml:space="preserve"> </w:t>
      </w:r>
      <w:r>
        <w:t xml:space="preserve">food service establishment.</w:t>
      </w:r>
      <w:r>
        <w:t xml:space="preserve">”</w:t>
      </w:r>
      <w:r>
        <w:t xml:space="preserve"> </w:t>
      </w:r>
      <w:r>
        <w:t xml:space="preserve">The vote was on the amendment. The House</w:t>
      </w:r>
      <w:r>
        <w:t xml:space="preserve"> </w:t>
      </w:r>
      <w:r>
        <w:t xml:space="preserve">adopted the amendment by a vote of 236 to 186. [House Vote 118,</w:t>
      </w:r>
      <w:r>
        <w:t xml:space="preserve"> </w:t>
      </w:r>
      <w:hyperlink r:id="rId35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To Include Vetting Of All Non-U.S. Individuals</w:t>
      </w:r>
      <w:r>
        <w:rPr>
          <w:bCs/>
          <w:b/>
        </w:rPr>
        <w:t xml:space="preserve"> </w:t>
      </w:r>
      <w:r>
        <w:rPr>
          <w:bCs/>
          <w:b/>
        </w:rPr>
        <w:t xml:space="preserve">Travelling To The U.S. In The Procedure To Acquire Foreign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Information.</w:t>
      </w:r>
      <w:r>
        <w:t xml:space="preserve"> </w:t>
      </w:r>
      <w:r>
        <w:t xml:space="preserve">In April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amendment no. 5 to HR 7888 that would require</w:t>
      </w:r>
      <w:r>
        <w:t xml:space="preserve"> </w:t>
      </w:r>
      <w:r>
        <w:t xml:space="preserve">the Justice Department, in consultation with the Office of the Director</w:t>
      </w:r>
      <w:r>
        <w:t xml:space="preserve"> </w:t>
      </w:r>
      <w:r>
        <w:t xml:space="preserve">of National Intelligence, to ensure that procedures to acquire foreign</w:t>
      </w:r>
      <w:r>
        <w:t xml:space="preserve"> </w:t>
      </w:r>
      <w:r>
        <w:t xml:space="preserve">intelligence information from individuals outside the U.S. enable the</w:t>
      </w:r>
      <w:r>
        <w:t xml:space="preserve"> </w:t>
      </w:r>
      <w:r>
        <w:t xml:space="preserve">vetting of all non-U.S. individuals who are being processed for travel</w:t>
      </w:r>
      <w:r>
        <w:t xml:space="preserve"> </w:t>
      </w:r>
      <w:r>
        <w:t xml:space="preserve">to the U.S.</w:t>
      </w:r>
      <w:r>
        <w:t xml:space="preserve">”</w:t>
      </w:r>
      <w:r>
        <w:t xml:space="preserve"> </w:t>
      </w:r>
      <w:r>
        <w:t xml:space="preserve">The vote was on the amendment. The House adopted the</w:t>
      </w:r>
      <w:r>
        <w:t xml:space="preserve"> </w:t>
      </w:r>
      <w:r>
        <w:t xml:space="preserve">amendment by a vote of 227 to 193. [House Vote 117,</w:t>
      </w:r>
      <w:r>
        <w:t xml:space="preserve"> </w:t>
      </w:r>
      <w:hyperlink r:id="rId38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9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Granting Certain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Leadership Members Access To Proceedings Of The Foreign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Surveillance Court And Against Requiring The FBI To Annually Report On</w:t>
      </w:r>
      <w:r>
        <w:rPr>
          <w:bCs/>
          <w:b/>
        </w:rPr>
        <w:t xml:space="preserve"> </w:t>
      </w:r>
      <w:r>
        <w:rPr>
          <w:bCs/>
          <w:b/>
        </w:rPr>
        <w:t xml:space="preserve">How Many Searches On Americans Were Conducted Under Section 702.</w:t>
      </w:r>
      <w:r>
        <w:t xml:space="preserve"> </w:t>
      </w:r>
      <w:r>
        <w:t xml:space="preserve">In</w:t>
      </w:r>
      <w:r>
        <w:t xml:space="preserve"> </w:t>
      </w:r>
      <w:r>
        <w:t xml:space="preserve">April 2024, Fitzpatrick voted against 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amendment no. 2 to HR 7888 that would permit the chairs and</w:t>
      </w:r>
      <w:r>
        <w:t xml:space="preserve"> </w:t>
      </w:r>
      <w:r>
        <w:t xml:space="preserve">ranking members of the congressional intelligence and judiciary</w:t>
      </w:r>
      <w:r>
        <w:t xml:space="preserve"> </w:t>
      </w:r>
      <w:r>
        <w:t xml:space="preserve">committees, Senate majority and minority leaders, House speaker and</w:t>
      </w:r>
      <w:r>
        <w:t xml:space="preserve"> </w:t>
      </w:r>
      <w:r>
        <w:t xml:space="preserve">House minority leader to attend any proceeding of the Foreign</w:t>
      </w:r>
      <w:r>
        <w:t xml:space="preserve"> </w:t>
      </w:r>
      <w:r>
        <w:t xml:space="preserve">Intelligence Surveillance Court or of the Foreign Intelligence</w:t>
      </w:r>
      <w:r>
        <w:t xml:space="preserve"> </w:t>
      </w:r>
      <w:r>
        <w:t xml:space="preserve">Surveillance Court of Review. It also would require the FBI, beginning</w:t>
      </w:r>
      <w:r>
        <w:t xml:space="preserve"> </w:t>
      </w:r>
      <w:r>
        <w:t xml:space="preserve">no later than one year after the bill's enactment, to submit a</w:t>
      </w:r>
      <w:r>
        <w:t xml:space="preserve"> </w:t>
      </w:r>
      <w:r>
        <w:t xml:space="preserve">quarterly report to the congressional intelligence and judiciary</w:t>
      </w:r>
      <w:r>
        <w:t xml:space="preserve"> </w:t>
      </w:r>
      <w:r>
        <w:t xml:space="preserve">committees that includes the number of U.S. person queries conducted</w:t>
      </w:r>
      <w:r>
        <w:t xml:space="preserve"> </w:t>
      </w:r>
      <w:r>
        <w:t xml:space="preserve">during that quarter into foreigners' digital communications outside the</w:t>
      </w:r>
      <w:r>
        <w:t xml:space="preserve"> </w:t>
      </w:r>
      <w:r>
        <w:t xml:space="preserve">country collected under Section 702 authority.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amendment. The House adopted the amendment by a vote of 269 to 153.</w:t>
      </w:r>
      <w:r>
        <w:t xml:space="preserve"> </w:t>
      </w:r>
      <w:r>
        <w:t xml:space="preserve">[House Vote 115,</w:t>
      </w:r>
      <w:r>
        <w:t xml:space="preserve"> </w:t>
      </w:r>
      <w:hyperlink r:id="rId41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2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3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Fitzpatrick Voted Against Prohibiting Warrantless Searches On</w:t>
      </w:r>
      <w:r>
        <w:rPr>
          <w:bCs/>
          <w:b/>
        </w:rPr>
        <w:t xml:space="preserve"> </w:t>
      </w:r>
      <w:r>
        <w:rPr>
          <w:bCs/>
          <w:b/>
        </w:rPr>
        <w:t xml:space="preserve">Americans Under Section 702 Surveillance Authority.</w:t>
      </w:r>
      <w:r>
        <w:t xml:space="preserve"> </w:t>
      </w:r>
      <w:r>
        <w:t xml:space="preserve">In April 2024,</w:t>
      </w:r>
      <w:r>
        <w:t xml:space="preserve"> </w:t>
      </w:r>
      <w:r>
        <w:t xml:space="preserve">Fitzpatrick voted against , according to Congressional Quarterly, the</w:t>
      </w:r>
      <w:r>
        <w:t xml:space="preserve"> </w:t>
      </w:r>
      <w:r>
        <w:t xml:space="preserve">“</w:t>
      </w:r>
      <w:r>
        <w:t xml:space="preserve">amendment no. 1 to HR 7888 that would prohibit federal officers and</w:t>
      </w:r>
      <w:r>
        <w:t xml:space="preserve"> </w:t>
      </w:r>
      <w:r>
        <w:t xml:space="preserve">employees from searching for information acquired under Section 702</w:t>
      </w:r>
      <w:r>
        <w:t xml:space="preserve"> </w:t>
      </w:r>
      <w:r>
        <w:t xml:space="preserve">authority to find communications or information from a U.S. person that</w:t>
      </w:r>
      <w:r>
        <w:t xml:space="preserve"> </w:t>
      </w:r>
      <w:r>
        <w:t xml:space="preserve">would require a probable cause warrant if sought for law enforcement</w:t>
      </w:r>
      <w:r>
        <w:t xml:space="preserve"> </w:t>
      </w:r>
      <w:r>
        <w:t xml:space="preserve">purposes. It would provide exceptions, including if the person is</w:t>
      </w:r>
      <w:r>
        <w:t xml:space="preserve"> </w:t>
      </w:r>
      <w:r>
        <w:t xml:space="preserve">subject to an electronic surveillance order, the officer or employee</w:t>
      </w:r>
      <w:r>
        <w:t xml:space="preserve"> </w:t>
      </w:r>
      <w:r>
        <w:t xml:space="preserve">conducting the search has a reasonable belief that an emergency exists</w:t>
      </w:r>
      <w:r>
        <w:t xml:space="preserve"> </w:t>
      </w:r>
      <w:r>
        <w:t xml:space="preserve">involving an imminent threat of death or serious bodily harm or the</w:t>
      </w:r>
      <w:r>
        <w:t xml:space="preserve"> </w:t>
      </w:r>
      <w:r>
        <w:t xml:space="preserve">search deals with cybersecurity.</w:t>
      </w:r>
      <w:r>
        <w:t xml:space="preserve">”</w:t>
      </w:r>
      <w:r>
        <w:t xml:space="preserve"> </w:t>
      </w:r>
      <w:r>
        <w:t xml:space="preserve">The vote was on the amendment. The</w:t>
      </w:r>
      <w:r>
        <w:t xml:space="preserve"> </w:t>
      </w:r>
      <w:r>
        <w:t xml:space="preserve">House rejected the amendment by a vote of 212 to 212. [House Vote 114,</w:t>
      </w:r>
      <w:r>
        <w:t xml:space="preserve"> </w:t>
      </w:r>
      <w:hyperlink r:id="rId44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5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6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Program Allowed The Government To Collect Communications Of</w:t>
      </w:r>
      <w:r>
        <w:rPr>
          <w:bCs/>
          <w:b/>
        </w:rPr>
        <w:t xml:space="preserve"> </w:t>
      </w:r>
      <w:r>
        <w:rPr>
          <w:bCs/>
          <w:b/>
        </w:rPr>
        <w:t xml:space="preserve">Foreigners Outside The Country But Received Opposition As It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FBI To Search Data Of Americans Collected As A Result Of The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Without A Warrant.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lawmakers aim to make another push Friday to consider</w:t>
      </w:r>
      <w:r>
        <w:t xml:space="preserve"> </w:t>
      </w:r>
      <w:r>
        <w:t xml:space="preserve">legislation (HR 7888) to reauthorize Section 702 of the Foreign</w:t>
      </w:r>
      <w:r>
        <w:t xml:space="preserve"> </w:t>
      </w:r>
      <w:r>
        <w:t xml:space="preserve">Intelligence Surveillance Act. […] The Section 702 authority</w:t>
      </w:r>
      <w:r>
        <w:t xml:space="preserve"> </w:t>
      </w:r>
      <w:r>
        <w:t xml:space="preserve">allows the U.S. government to collect digital communications of</w:t>
      </w:r>
      <w:r>
        <w:t xml:space="preserve"> </w:t>
      </w:r>
      <w:r>
        <w:t xml:space="preserve">foreigners located outside the country. But the program has also</w:t>
      </w:r>
      <w:r>
        <w:t xml:space="preserve"> </w:t>
      </w:r>
      <w:r>
        <w:t xml:space="preserve">been the subject of controversy because it sweeps up the</w:t>
      </w:r>
      <w:r>
        <w:t xml:space="preserve"> </w:t>
      </w:r>
      <w:r>
        <w:t xml:space="preserve">communications of Americans and allows the FBI to search through</w:t>
      </w:r>
      <w:r>
        <w:t xml:space="preserve"> </w:t>
      </w:r>
      <w:r>
        <w:t xml:space="preserve">data without a warrant.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4/12/24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2024: Fitzpatrick Effectively Voted To Reauthorize An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Surveillance Program.</w:t>
      </w:r>
      <w:r>
        <w:t xml:space="preserve"> </w:t>
      </w:r>
      <w:r>
        <w:t xml:space="preserve">In April 2024, Fitzpatrick voted for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the rule (H Res 1137) that would provide</w:t>
      </w:r>
      <w:r>
        <w:t xml:space="preserve"> </w:t>
      </w:r>
      <w:r>
        <w:t xml:space="preserve">for floor consideration of […] the Reforming Intelligence and</w:t>
      </w:r>
      <w:r>
        <w:t xml:space="preserve"> </w:t>
      </w:r>
      <w:r>
        <w:t xml:space="preserve">Securing America Act (HR 7888). The rule would provide for up to one</w:t>
      </w:r>
      <w:r>
        <w:t xml:space="preserve"> </w:t>
      </w:r>
      <w:r>
        <w:t xml:space="preserve">hour of debate on HR 529, H Res 1112, H Res 1117 and HR 7888. It would</w:t>
      </w:r>
      <w:r>
        <w:t xml:space="preserve"> </w:t>
      </w:r>
      <w:r>
        <w:t xml:space="preserve">also make in order six amendments to HR 7888.</w:t>
      </w:r>
      <w:r>
        <w:t xml:space="preserve">”</w:t>
      </w:r>
      <w:r>
        <w:t xml:space="preserve"> </w:t>
      </w:r>
      <w:r>
        <w:t xml:space="preserve">The vote was on the rule.</w:t>
      </w:r>
      <w:r>
        <w:t xml:space="preserve"> </w:t>
      </w:r>
      <w:r>
        <w:t xml:space="preserve">The House adopted the rule by a vote of 213 to 208. [House Vote 113,</w:t>
      </w:r>
      <w:r>
        <w:t xml:space="preserve"> </w:t>
      </w:r>
      <w:hyperlink r:id="rId48">
        <w:r>
          <w:rPr>
            <w:rStyle w:val="Hyperlink"/>
          </w:rPr>
          <w:t xml:space="preserve">4/12/24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9">
        <w:r>
          <w:rPr>
            <w:rStyle w:val="Hyperlink"/>
          </w:rPr>
          <w:t xml:space="preserve">4/12/24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7888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5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1137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Program Allowed The Government To Collect Communications Of</w:t>
      </w:r>
      <w:r>
        <w:rPr>
          <w:bCs/>
          <w:b/>
        </w:rPr>
        <w:t xml:space="preserve"> </w:t>
      </w:r>
      <w:r>
        <w:rPr>
          <w:bCs/>
          <w:b/>
        </w:rPr>
        <w:t xml:space="preserve">Foreigners Outside The Country But Received Opposition As It Allowed</w:t>
      </w:r>
      <w:r>
        <w:rPr>
          <w:bCs/>
          <w:b/>
        </w:rPr>
        <w:t xml:space="preserve"> </w:t>
      </w:r>
      <w:r>
        <w:rPr>
          <w:bCs/>
          <w:b/>
        </w:rPr>
        <w:t xml:space="preserve">The FBI To Search Data Of Americans Collected As A Result Of The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Without A Warrant.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lawmakers aim to make another push Friday to consider</w:t>
      </w:r>
      <w:r>
        <w:t xml:space="preserve"> </w:t>
      </w:r>
      <w:r>
        <w:t xml:space="preserve">legislation (HR 7888) to reauthorize Section 702 of the Foreign</w:t>
      </w:r>
      <w:r>
        <w:t xml:space="preserve"> </w:t>
      </w:r>
      <w:r>
        <w:t xml:space="preserve">Intelligence Surveillance Act. […] The Section 702 authority</w:t>
      </w:r>
      <w:r>
        <w:t xml:space="preserve"> </w:t>
      </w:r>
      <w:r>
        <w:t xml:space="preserve">allows the U.S. government to collect digital communications of</w:t>
      </w:r>
      <w:r>
        <w:t xml:space="preserve"> </w:t>
      </w:r>
      <w:r>
        <w:t xml:space="preserve">foreigners located outside the country. But the program has also</w:t>
      </w:r>
      <w:r>
        <w:t xml:space="preserve"> </w:t>
      </w:r>
      <w:r>
        <w:t xml:space="preserve">been the subject of controversy because it sweeps up the</w:t>
      </w:r>
      <w:r>
        <w:t xml:space="preserve"> </w:t>
      </w:r>
      <w:r>
        <w:t xml:space="preserve">communications of Americans and allows the FBI to search through</w:t>
      </w:r>
      <w:r>
        <w:t xml:space="preserve"> </w:t>
      </w:r>
      <w:r>
        <w:t xml:space="preserve">data without a warrant.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7">
        <w:r>
          <w:rPr>
            <w:rStyle w:val="Hyperlink"/>
          </w:rPr>
          <w:t xml:space="preserve">4/12/24</w:t>
        </w:r>
      </w:hyperlink>
      <w:r>
        <w:t xml:space="preserve">]</w:t>
      </w:r>
    </w:p>
    <w:bookmarkEnd w:id="51"/>
    <w:bookmarkEnd w:id="5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8" Target="http://clerk.house.gov/evs/2024/roll113.xml" TargetMode="External" /><Relationship Type="http://schemas.openxmlformats.org/officeDocument/2006/relationships/hyperlink" Id="rId44" Target="http://clerk.house.gov/evs/2024/roll114.xml" TargetMode="External" /><Relationship Type="http://schemas.openxmlformats.org/officeDocument/2006/relationships/hyperlink" Id="rId41" Target="http://clerk.house.gov/evs/2024/roll115.xml" TargetMode="External" /><Relationship Type="http://schemas.openxmlformats.org/officeDocument/2006/relationships/hyperlink" Id="rId27" Target="http://clerk.house.gov/evs/2024/roll116.xml" TargetMode="External" /><Relationship Type="http://schemas.openxmlformats.org/officeDocument/2006/relationships/hyperlink" Id="rId38" Target="http://clerk.house.gov/evs/2024/roll117.xml" TargetMode="External" /><Relationship Type="http://schemas.openxmlformats.org/officeDocument/2006/relationships/hyperlink" Id="rId35" Target="http://clerk.house.gov/evs/2024/roll118.xml" TargetMode="External" /><Relationship Type="http://schemas.openxmlformats.org/officeDocument/2006/relationships/hyperlink" Id="rId32" Target="http://clerk.house.gov/evs/2024/roll119.xml" TargetMode="External" /><Relationship Type="http://schemas.openxmlformats.org/officeDocument/2006/relationships/hyperlink" Id="rId23" Target="http://clerk.house.gov/evs/2024/roll135.xml" TargetMode="External" /><Relationship Type="http://schemas.openxmlformats.org/officeDocument/2006/relationships/hyperlink" Id="rId20" Target="http://clerk.house.gov/evs/2024/roll136.xml" TargetMode="External" /><Relationship Type="http://schemas.openxmlformats.org/officeDocument/2006/relationships/hyperlink" Id="rId47" Target="https://plus.cq.com/doc/news-7983072?2" TargetMode="External" /><Relationship Type="http://schemas.openxmlformats.org/officeDocument/2006/relationships/hyperlink" Id="rId34" Target="https://plus.cq.com/doc/news-7983653?21" TargetMode="External" /><Relationship Type="http://schemas.openxmlformats.org/officeDocument/2006/relationships/hyperlink" Id="rId49" Target="https://plus.cq.com/vote/2024/H/113?22" TargetMode="External" /><Relationship Type="http://schemas.openxmlformats.org/officeDocument/2006/relationships/hyperlink" Id="rId45" Target="https://plus.cq.com/vote/2024/H/114?22" TargetMode="External" /><Relationship Type="http://schemas.openxmlformats.org/officeDocument/2006/relationships/hyperlink" Id="rId42" Target="https://plus.cq.com/vote/2024/H/115?13" TargetMode="External" /><Relationship Type="http://schemas.openxmlformats.org/officeDocument/2006/relationships/hyperlink" Id="rId28" Target="https://plus.cq.com/vote/2024/H/116?13" TargetMode="External" /><Relationship Type="http://schemas.openxmlformats.org/officeDocument/2006/relationships/hyperlink" Id="rId39" Target="https://plus.cq.com/vote/2024/H/117?13" TargetMode="External" /><Relationship Type="http://schemas.openxmlformats.org/officeDocument/2006/relationships/hyperlink" Id="rId36" Target="https://plus.cq.com/vote/2024/H/118?16" TargetMode="External" /><Relationship Type="http://schemas.openxmlformats.org/officeDocument/2006/relationships/hyperlink" Id="rId33" Target="https://plus.cq.com/vote/2024/H/119?16" TargetMode="External" /><Relationship Type="http://schemas.openxmlformats.org/officeDocument/2006/relationships/hyperlink" Id="rId24" Target="https://plus.cq.com/vote/2024/H/135?2" TargetMode="External" /><Relationship Type="http://schemas.openxmlformats.org/officeDocument/2006/relationships/hyperlink" Id="rId21" Target="https://plus.cq.com/vote/2024/H/136?2" TargetMode="External" /><Relationship Type="http://schemas.openxmlformats.org/officeDocument/2006/relationships/hyperlink" Id="rId46" Target="https://www.congress.gov/amendment/118th-congress/house-amendment/876/actions?s=a&amp;r=26" TargetMode="External" /><Relationship Type="http://schemas.openxmlformats.org/officeDocument/2006/relationships/hyperlink" Id="rId43" Target="https://www.congress.gov/amendment/118th-congress/house-amendment/877/actions?s=a&amp;r=26" TargetMode="External" /><Relationship Type="http://schemas.openxmlformats.org/officeDocument/2006/relationships/hyperlink" Id="rId29" Target="https://www.congress.gov/amendment/118th-congress/house-amendment/879/actions?s=a&amp;r=24" TargetMode="External" /><Relationship Type="http://schemas.openxmlformats.org/officeDocument/2006/relationships/hyperlink" Id="rId40" Target="https://www.congress.gov/amendment/118th-congress/house-amendment/880/actions?s=a&amp;r=26" TargetMode="External" /><Relationship Type="http://schemas.openxmlformats.org/officeDocument/2006/relationships/hyperlink" Id="rId37" Target="https://www.congress.gov/amendment/118th-congress/house-amendment/881/actions?s=a&amp;r=26" TargetMode="External" /><Relationship Type="http://schemas.openxmlformats.org/officeDocument/2006/relationships/hyperlink" Id="rId25" Target="https://www.congress.gov/amendment/118th-congress/house-amendment/885/actions?s=a&amp;r=1" TargetMode="External" /><Relationship Type="http://schemas.openxmlformats.org/officeDocument/2006/relationships/hyperlink" Id="rId22" Target="https://www.congress.gov/bill/118th-congress/house-bill/4639/all-actions" TargetMode="External" /><Relationship Type="http://schemas.openxmlformats.org/officeDocument/2006/relationships/hyperlink" Id="rId30" Target="https://www.congress.gov/bill/118th-congress/house-bill/7888/all-actions" TargetMode="External" /><Relationship Type="http://schemas.openxmlformats.org/officeDocument/2006/relationships/hyperlink" Id="rId50" Target="https://www.congress.gov/bill/118th-congress/house-resolution/1137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8" Target="http://clerk.house.gov/evs/2024/roll113.xml" TargetMode="External" /><Relationship Type="http://schemas.openxmlformats.org/officeDocument/2006/relationships/hyperlink" Id="rId44" Target="http://clerk.house.gov/evs/2024/roll114.xml" TargetMode="External" /><Relationship Type="http://schemas.openxmlformats.org/officeDocument/2006/relationships/hyperlink" Id="rId41" Target="http://clerk.house.gov/evs/2024/roll115.xml" TargetMode="External" /><Relationship Type="http://schemas.openxmlformats.org/officeDocument/2006/relationships/hyperlink" Id="rId27" Target="http://clerk.house.gov/evs/2024/roll116.xml" TargetMode="External" /><Relationship Type="http://schemas.openxmlformats.org/officeDocument/2006/relationships/hyperlink" Id="rId38" Target="http://clerk.house.gov/evs/2024/roll117.xml" TargetMode="External" /><Relationship Type="http://schemas.openxmlformats.org/officeDocument/2006/relationships/hyperlink" Id="rId35" Target="http://clerk.house.gov/evs/2024/roll118.xml" TargetMode="External" /><Relationship Type="http://schemas.openxmlformats.org/officeDocument/2006/relationships/hyperlink" Id="rId32" Target="http://clerk.house.gov/evs/2024/roll119.xml" TargetMode="External" /><Relationship Type="http://schemas.openxmlformats.org/officeDocument/2006/relationships/hyperlink" Id="rId23" Target="http://clerk.house.gov/evs/2024/roll135.xml" TargetMode="External" /><Relationship Type="http://schemas.openxmlformats.org/officeDocument/2006/relationships/hyperlink" Id="rId20" Target="http://clerk.house.gov/evs/2024/roll136.xml" TargetMode="External" /><Relationship Type="http://schemas.openxmlformats.org/officeDocument/2006/relationships/hyperlink" Id="rId47" Target="https://plus.cq.com/doc/news-7983072?2" TargetMode="External" /><Relationship Type="http://schemas.openxmlformats.org/officeDocument/2006/relationships/hyperlink" Id="rId34" Target="https://plus.cq.com/doc/news-7983653?21" TargetMode="External" /><Relationship Type="http://schemas.openxmlformats.org/officeDocument/2006/relationships/hyperlink" Id="rId49" Target="https://plus.cq.com/vote/2024/H/113?22" TargetMode="External" /><Relationship Type="http://schemas.openxmlformats.org/officeDocument/2006/relationships/hyperlink" Id="rId45" Target="https://plus.cq.com/vote/2024/H/114?22" TargetMode="External" /><Relationship Type="http://schemas.openxmlformats.org/officeDocument/2006/relationships/hyperlink" Id="rId42" Target="https://plus.cq.com/vote/2024/H/115?13" TargetMode="External" /><Relationship Type="http://schemas.openxmlformats.org/officeDocument/2006/relationships/hyperlink" Id="rId28" Target="https://plus.cq.com/vote/2024/H/116?13" TargetMode="External" /><Relationship Type="http://schemas.openxmlformats.org/officeDocument/2006/relationships/hyperlink" Id="rId39" Target="https://plus.cq.com/vote/2024/H/117?13" TargetMode="External" /><Relationship Type="http://schemas.openxmlformats.org/officeDocument/2006/relationships/hyperlink" Id="rId36" Target="https://plus.cq.com/vote/2024/H/118?16" TargetMode="External" /><Relationship Type="http://schemas.openxmlformats.org/officeDocument/2006/relationships/hyperlink" Id="rId33" Target="https://plus.cq.com/vote/2024/H/119?16" TargetMode="External" /><Relationship Type="http://schemas.openxmlformats.org/officeDocument/2006/relationships/hyperlink" Id="rId24" Target="https://plus.cq.com/vote/2024/H/135?2" TargetMode="External" /><Relationship Type="http://schemas.openxmlformats.org/officeDocument/2006/relationships/hyperlink" Id="rId21" Target="https://plus.cq.com/vote/2024/H/136?2" TargetMode="External" /><Relationship Type="http://schemas.openxmlformats.org/officeDocument/2006/relationships/hyperlink" Id="rId46" Target="https://www.congress.gov/amendment/118th-congress/house-amendment/876/actions?s=a&amp;r=26" TargetMode="External" /><Relationship Type="http://schemas.openxmlformats.org/officeDocument/2006/relationships/hyperlink" Id="rId43" Target="https://www.congress.gov/amendment/118th-congress/house-amendment/877/actions?s=a&amp;r=26" TargetMode="External" /><Relationship Type="http://schemas.openxmlformats.org/officeDocument/2006/relationships/hyperlink" Id="rId29" Target="https://www.congress.gov/amendment/118th-congress/house-amendment/879/actions?s=a&amp;r=24" TargetMode="External" /><Relationship Type="http://schemas.openxmlformats.org/officeDocument/2006/relationships/hyperlink" Id="rId40" Target="https://www.congress.gov/amendment/118th-congress/house-amendment/880/actions?s=a&amp;r=26" TargetMode="External" /><Relationship Type="http://schemas.openxmlformats.org/officeDocument/2006/relationships/hyperlink" Id="rId37" Target="https://www.congress.gov/amendment/118th-congress/house-amendment/881/actions?s=a&amp;r=26" TargetMode="External" /><Relationship Type="http://schemas.openxmlformats.org/officeDocument/2006/relationships/hyperlink" Id="rId25" Target="https://www.congress.gov/amendment/118th-congress/house-amendment/885/actions?s=a&amp;r=1" TargetMode="External" /><Relationship Type="http://schemas.openxmlformats.org/officeDocument/2006/relationships/hyperlink" Id="rId22" Target="https://www.congress.gov/bill/118th-congress/house-bill/4639/all-actions" TargetMode="External" /><Relationship Type="http://schemas.openxmlformats.org/officeDocument/2006/relationships/hyperlink" Id="rId30" Target="https://www.congress.gov/bill/118th-congress/house-bill/7888/all-actions" TargetMode="External" /><Relationship Type="http://schemas.openxmlformats.org/officeDocument/2006/relationships/hyperlink" Id="rId50" Target="https://www.congress.gov/bill/118th-congress/house-resolution/1137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2026-01-27T02:08:52Z</dcterms:created>
  <dcterms:modified xsi:type="dcterms:W3CDTF">2026-01-27T02:08:52Z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