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defense-combat-fitness-standards"/>
    <w:p>
      <w:pPr>
        <w:pStyle w:val="Heading1"/>
      </w:pPr>
      <w:r>
        <w:t xml:space="preserve">Defense Combat Fitness Standards</w:t>
      </w:r>
    </w:p>
    <w:bookmarkStart w:id="24" w:name="sex-neutral-standards"/>
    <w:p>
      <w:pPr>
        <w:pStyle w:val="Heading3"/>
      </w:pPr>
      <w:r>
        <w:t xml:space="preserve">Sex-Neutral Standards</w:t>
      </w:r>
    </w:p>
    <w:p>
      <w:pPr>
        <w:pStyle w:val="FirstParagraph"/>
      </w:pPr>
      <w:r>
        <w:rPr>
          <w:bCs/>
          <w:b/>
        </w:rPr>
        <w:t xml:space="preserve">2024: Fitzpatrick Voted Against Establishing Sex-Neutral Combat</w:t>
      </w:r>
      <w:r>
        <w:rPr>
          <w:bCs/>
          <w:b/>
        </w:rPr>
        <w:t xml:space="preserve"> </w:t>
      </w:r>
      <w:r>
        <w:rPr>
          <w:bCs/>
          <w:b/>
        </w:rPr>
        <w:t xml:space="preserve">Fitness Standards.</w:t>
      </w:r>
      <w:r>
        <w:t xml:space="preserve"> </w:t>
      </w:r>
      <w:r>
        <w:t xml:space="preserve">In June 2024, Fitzpatrick voted against 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amendment no. 50 that would strike a</w:t>
      </w:r>
      <w:r>
        <w:t xml:space="preserve"> </w:t>
      </w:r>
      <w:r>
        <w:t xml:space="preserve">provision regarding physical fitness standards for the Army Combat</w:t>
      </w:r>
      <w:r>
        <w:t xml:space="preserve"> </w:t>
      </w:r>
      <w:r>
        <w:t xml:space="preserve">Fitness Test for combat military occupational specialties and replace it</w:t>
      </w:r>
      <w:r>
        <w:t xml:space="preserve"> </w:t>
      </w:r>
      <w:r>
        <w:t xml:space="preserve">with sex-neutral physical fitness standards. It also would expand the</w:t>
      </w:r>
      <w:r>
        <w:t xml:space="preserve"> </w:t>
      </w:r>
      <w:r>
        <w:t xml:space="preserve">physical fitness standards to apply to two additional military</w:t>
      </w:r>
      <w:r>
        <w:t xml:space="preserve"> </w:t>
      </w:r>
      <w:r>
        <w:t xml:space="preserve">occupational specialties.</w:t>
      </w:r>
      <w:r>
        <w:t xml:space="preserve">”</w:t>
      </w:r>
      <w:r>
        <w:t xml:space="preserve"> </w:t>
      </w:r>
      <w:r>
        <w:t xml:space="preserve">The vote was on the amendment. The underlying</w:t>
      </w:r>
      <w:r>
        <w:t xml:space="preserve"> </w:t>
      </w:r>
      <w:r>
        <w:t xml:space="preserve">legislation was the FY 2025 National Defense Authorization Act. The</w:t>
      </w:r>
      <w:r>
        <w:t xml:space="preserve"> </w:t>
      </w:r>
      <w:r>
        <w:t xml:space="preserve">House rejected the amendment by a vote of 205 to 216. [House Vote 274,</w:t>
      </w:r>
      <w:r>
        <w:t xml:space="preserve"> </w:t>
      </w:r>
      <w:hyperlink r:id="rId20">
        <w:r>
          <w:rPr>
            <w:rStyle w:val="Hyperlink"/>
          </w:rPr>
          <w:t xml:space="preserve">6/13/24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6/13/24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H.Amdt.984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8070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274.xml" TargetMode="External" /><Relationship Type="http://schemas.openxmlformats.org/officeDocument/2006/relationships/hyperlink" Id="rId23" Target="http://www.congress.gov/bill/118th-congress/house-bill/8070/all-actions" TargetMode="External" /><Relationship Type="http://schemas.openxmlformats.org/officeDocument/2006/relationships/hyperlink" Id="rId21" Target="https://plus.cq.com/vote/2024/H/274?11" TargetMode="External" /><Relationship Type="http://schemas.openxmlformats.org/officeDocument/2006/relationships/hyperlink" Id="rId22" Target="https://www.congress.gov/amendment/118th-congress/house-amendment/984/actions?s=a&amp;r=3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274.xml" TargetMode="External" /><Relationship Type="http://schemas.openxmlformats.org/officeDocument/2006/relationships/hyperlink" Id="rId23" Target="http://www.congress.gov/bill/118th-congress/house-bill/8070/all-actions" TargetMode="External" /><Relationship Type="http://schemas.openxmlformats.org/officeDocument/2006/relationships/hyperlink" Id="rId21" Target="https://plus.cq.com/vote/2024/H/274?11" TargetMode="External" /><Relationship Type="http://schemas.openxmlformats.org/officeDocument/2006/relationships/hyperlink" Id="rId22" Target="https://www.congress.gov/amendment/118th-congress/house-amendment/984/actions?s=a&amp;r=3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2026-01-27T02:08:52Z</dcterms:created>
  <dcterms:modified xsi:type="dcterms:W3CDTF">2026-01-27T02:08:52Z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