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armed-forces-members"/>
    <w:p>
      <w:pPr>
        <w:pStyle w:val="Heading1"/>
      </w:pPr>
      <w:r>
        <w:t xml:space="preserve">Armed Forces Members</w:t>
      </w:r>
    </w:p>
    <w:bookmarkStart w:id="24" w:name="military-service-standard-record"/>
    <w:p>
      <w:pPr>
        <w:pStyle w:val="Heading3"/>
      </w:pPr>
      <w:r>
        <w:t xml:space="preserve">Military Service Standard Record</w:t>
      </w:r>
    </w:p>
    <w:p>
      <w:pPr>
        <w:pStyle w:val="FirstParagraph"/>
      </w:pPr>
      <w:r>
        <w:rPr>
          <w:bCs/>
          <w:b/>
        </w:rPr>
        <w:t xml:space="preserve">2022: Fitzpatrick Voted For An Amendment That Established A Standard</w:t>
      </w:r>
      <w:r>
        <w:rPr>
          <w:bCs/>
          <w:b/>
        </w:rPr>
        <w:t xml:space="preserve"> </w:t>
      </w:r>
      <w:r>
        <w:rPr>
          <w:bCs/>
          <w:b/>
        </w:rPr>
        <w:t xml:space="preserve">Record Of Military Service For All Armed Forces Members.</w:t>
      </w:r>
      <w:r>
        <w:t xml:space="preserve"> </w:t>
      </w:r>
      <w:r>
        <w:t xml:space="preserve">In July 2022,</w:t>
      </w:r>
      <w:r>
        <w:t xml:space="preserve"> </w:t>
      </w:r>
      <w:r>
        <w:t xml:space="preserve">according to Congressional Quarterly, Fitzpatrick voted for en bloc</w:t>
      </w:r>
      <w:r>
        <w:t xml:space="preserve"> </w:t>
      </w:r>
      <w:r>
        <w:t xml:space="preserve">amendments no. 3 to the National Defense Authorization Act for Fiscal</w:t>
      </w:r>
      <w:r>
        <w:t xml:space="preserve"> </w:t>
      </w:r>
      <w:r>
        <w:t xml:space="preserve">Year 2023, which would, in part,</w:t>
      </w:r>
      <w:r>
        <w:t xml:space="preserve"> </w:t>
      </w:r>
      <w:r>
        <w:t xml:space="preserve">“</w:t>
      </w:r>
      <w:r>
        <w:t xml:space="preserve">establish a standard record of</w:t>
      </w:r>
      <w:r>
        <w:t xml:space="preserve"> </w:t>
      </w:r>
      <w:r>
        <w:t xml:space="preserve">military service for all members of the armed forces.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amendments. The House adopted the amendments by a vote</w:t>
      </w:r>
      <w:r>
        <w:t xml:space="preserve"> </w:t>
      </w:r>
      <w:r>
        <w:t xml:space="preserve">362-64. [House Vote 333,</w:t>
      </w:r>
      <w:r>
        <w:t xml:space="preserve"> </w:t>
      </w:r>
      <w:hyperlink r:id="rId20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33.xml" TargetMode="External" /><Relationship Type="http://schemas.openxmlformats.org/officeDocument/2006/relationships/hyperlink" Id="rId21" Target="https://plus.cq.com/vote/2022/H/333?3" TargetMode="External" /><Relationship Type="http://schemas.openxmlformats.org/officeDocument/2006/relationships/hyperlink" Id="rId22" Target="https://www.congress.gov/amendment/117th-congress/house-amendment/270/actions?s=a&amp;r=17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33.xml" TargetMode="External" /><Relationship Type="http://schemas.openxmlformats.org/officeDocument/2006/relationships/hyperlink" Id="rId21" Target="https://plus.cq.com/vote/2022/H/333?3" TargetMode="External" /><Relationship Type="http://schemas.openxmlformats.org/officeDocument/2006/relationships/hyperlink" Id="rId22" Target="https://www.congress.gov/amendment/117th-congress/house-amendment/270/actions?s=a&amp;r=17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2026-01-27T02:08:52Z</dcterms:created>
  <dcterms:modified xsi:type="dcterms:W3CDTF">2026-01-27T02:08:52Z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