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violence-against-indigenous-people"/>
    <w:p>
      <w:pPr>
        <w:pStyle w:val="Heading1"/>
      </w:pPr>
      <w:r>
        <w:t xml:space="preserve">Violence Against Indigenous People</w:t>
      </w:r>
    </w:p>
    <w:bookmarkStart w:id="24" w:name="X5b960648a0213130f83ffde5fbbccb4cc80460d"/>
    <w:p>
      <w:pPr>
        <w:pStyle w:val="Heading3"/>
      </w:pPr>
      <w:r>
        <w:t xml:space="preserve">Joint Commission On Reducing Violent Crime Against Indians</w:t>
      </w:r>
    </w:p>
    <w:p>
      <w:pPr>
        <w:pStyle w:val="FirstParagraph"/>
      </w:pPr>
      <w:r>
        <w:rPr>
          <w:bCs/>
          <w:b/>
        </w:rPr>
        <w:t xml:space="preserve">2022: Fitzpatrick Voted To Extend The Joint Commission On Reducing</w:t>
      </w:r>
      <w:r>
        <w:rPr>
          <w:bCs/>
          <w:b/>
        </w:rPr>
        <w:t xml:space="preserve"> </w:t>
      </w:r>
      <w:r>
        <w:rPr>
          <w:bCs/>
          <w:b/>
        </w:rPr>
        <w:t xml:space="preserve">Violent Crime Against Indians For An Additional 18 Months And Allow The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To Accept Donations From Tribes, Academic Institutions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Non-Profits.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for a bill that would</w:t>
      </w:r>
      <w:r>
        <w:t xml:space="preserve"> </w:t>
      </w:r>
      <w:r>
        <w:t xml:space="preserve">“</w:t>
      </w:r>
      <w:r>
        <w:t xml:space="preserve">extend, by 18 months, the</w:t>
      </w:r>
      <w:r>
        <w:t xml:space="preserve"> </w:t>
      </w:r>
      <w:r>
        <w:t xml:space="preserve">duration of the Joint Commission on Reducing Violent Crime Against</w:t>
      </w:r>
      <w:r>
        <w:t xml:space="preserve"> </w:t>
      </w:r>
      <w:r>
        <w:t xml:space="preserve">Indians and allow the commission to accept gifts and donations from</w:t>
      </w:r>
      <w:r>
        <w:t xml:space="preserve"> </w:t>
      </w:r>
      <w:r>
        <w:t xml:space="preserve">tribes, academic institutions and non-profit organizations as necessary</w:t>
      </w:r>
      <w:r>
        <w:t xml:space="preserve"> </w:t>
      </w:r>
      <w:r>
        <w:t xml:space="preserve">to carry out its duties.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374-44, thus the bill was sent to President Biden and</w:t>
      </w:r>
      <w:r>
        <w:t xml:space="preserve"> </w:t>
      </w:r>
      <w:r>
        <w:t xml:space="preserve">it ultimately became law. [House Vote 543,</w:t>
      </w:r>
      <w:r>
        <w:t xml:space="preserve"> </w:t>
      </w:r>
      <w:hyperlink r:id="rId20">
        <w:r>
          <w:rPr>
            <w:rStyle w:val="Hyperlink"/>
          </w:rPr>
          <w:t xml:space="preserve">12/22/22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5087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Commission Seeks To Lower Violent Crimes Against Native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Americans, Including Cases Of Missing Persons, Murder And Human</w:t>
      </w:r>
      <w:r>
        <w:rPr>
          <w:bCs/>
          <w:b/>
        </w:rPr>
        <w:t xml:space="preserve"> </w:t>
      </w:r>
      <w:r>
        <w:rPr>
          <w:bCs/>
          <w:b/>
        </w:rPr>
        <w:t xml:space="preserve">Trafficking Against Native Americans.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In addition to the water rights bills, the committee</w:t>
      </w:r>
      <w:r>
        <w:t xml:space="preserve"> </w:t>
      </w:r>
      <w:r>
        <w:t xml:space="preserve">added to the agenda legislation (S 5087) to extend for an additional</w:t>
      </w:r>
      <w:r>
        <w:t xml:space="preserve"> </w:t>
      </w:r>
      <w:r>
        <w:t xml:space="preserve">year and half a joint commission established between the departments</w:t>
      </w:r>
      <w:r>
        <w:t xml:space="preserve"> </w:t>
      </w:r>
      <w:r>
        <w:t xml:space="preserve">of Interior and Justice to reduce instances of violent crimes,</w:t>
      </w:r>
      <w:r>
        <w:t xml:space="preserve"> </w:t>
      </w:r>
      <w:r>
        <w:t xml:space="preserve">including missing persons, murder and human trafficking against</w:t>
      </w:r>
      <w:r>
        <w:t xml:space="preserve"> </w:t>
      </w:r>
      <w:r>
        <w:t xml:space="preserve">Native Americans. The bill, which also would establish dedicate</w:t>
      </w:r>
      <w:r>
        <w:t xml:space="preserve"> </w:t>
      </w:r>
      <w:r>
        <w:t xml:space="preserve">funding streams for the commission’s activities, was advanced by</w:t>
      </w:r>
      <w:r>
        <w:t xml:space="preserve"> </w:t>
      </w:r>
      <w:r>
        <w:t xml:space="preserve">voice vote.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11/16/22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43.xml" TargetMode="External" /><Relationship Type="http://schemas.openxmlformats.org/officeDocument/2006/relationships/hyperlink" Id="rId23" Target="https://plus.cq.com/doc/committees-20221116497114?24" TargetMode="External" /><Relationship Type="http://schemas.openxmlformats.org/officeDocument/2006/relationships/hyperlink" Id="rId21" Target="https://plus.cq.com/vote/2022/H/543?21" TargetMode="External" /><Relationship Type="http://schemas.openxmlformats.org/officeDocument/2006/relationships/hyperlink" Id="rId22" Target="https://www.congress.gov/bill/117th-congress/senate-bill/508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43.xml" TargetMode="External" /><Relationship Type="http://schemas.openxmlformats.org/officeDocument/2006/relationships/hyperlink" Id="rId23" Target="https://plus.cq.com/doc/committees-20221116497114?24" TargetMode="External" /><Relationship Type="http://schemas.openxmlformats.org/officeDocument/2006/relationships/hyperlink" Id="rId21" Target="https://plus.cq.com/vote/2022/H/543?21" TargetMode="External" /><Relationship Type="http://schemas.openxmlformats.org/officeDocument/2006/relationships/hyperlink" Id="rId22" Target="https://www.congress.gov/bill/117th-congress/senate-bill/508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