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sian-hate-crimes"/>
    <w:p>
      <w:pPr>
        <w:pStyle w:val="Heading1"/>
      </w:pPr>
      <w:r>
        <w:t xml:space="preserve">Asian Hate Crimes</w:t>
      </w:r>
    </w:p>
    <w:bookmarkStart w:id="23" w:name="condemning-georgia-shootings"/>
    <w:p>
      <w:pPr>
        <w:pStyle w:val="Heading3"/>
      </w:pPr>
      <w:r>
        <w:t xml:space="preserve">Condemning Georgia Shootings</w:t>
      </w:r>
    </w:p>
    <w:p>
      <w:pPr>
        <w:pStyle w:val="FirstParagraph"/>
      </w:pPr>
      <w:r>
        <w:rPr>
          <w:bCs/>
          <w:b/>
        </w:rPr>
        <w:t xml:space="preserve">2021: Fitzpatrick Voted To Condemn The March 16, 2021 Shooting In</w:t>
      </w:r>
      <w:r>
        <w:rPr>
          <w:bCs/>
          <w:b/>
        </w:rPr>
        <w:t xml:space="preserve"> </w:t>
      </w:r>
      <w:r>
        <w:rPr>
          <w:bCs/>
          <w:b/>
        </w:rPr>
        <w:t xml:space="preserve">Georgia That Targeted Asian Businesses And Killed 7 Women, And Reaffirm</w:t>
      </w:r>
      <w:r>
        <w:rPr>
          <w:bCs/>
          <w:b/>
        </w:rPr>
        <w:t xml:space="preserve"> </w:t>
      </w:r>
      <w:r>
        <w:rPr>
          <w:bCs/>
          <w:b/>
        </w:rPr>
        <w:t xml:space="preserve">Commitment In Combating Racism And Asian Hate Crimes.</w:t>
      </w:r>
      <w:r>
        <w:t xml:space="preserve"> </w:t>
      </w:r>
      <w:r>
        <w:t xml:space="preserve">In May 2021,</w:t>
      </w:r>
      <w:r>
        <w:t xml:space="preserve"> </w:t>
      </w:r>
      <w:r>
        <w:t xml:space="preserve">Fitzpatrick voted for a resolution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state that the House of Representatives</w:t>
      </w:r>
      <w:r>
        <w:t xml:space="preserve"> </w:t>
      </w:r>
      <w:r>
        <w:t xml:space="preserve">condemns the</w:t>
      </w:r>
      <w:r>
        <w:t xml:space="preserve"> </w:t>
      </w:r>
      <w:r>
        <w:t xml:space="preserve">‘</w:t>
      </w:r>
      <w:r>
        <w:t xml:space="preserve">heinous and inexcusable acts of gun violence</w:t>
      </w:r>
      <w:r>
        <w:t xml:space="preserve">’</w:t>
      </w:r>
      <w:r>
        <w:t xml:space="preserve"> </w:t>
      </w:r>
      <w:r>
        <w:t xml:space="preserve">that killed</w:t>
      </w:r>
      <w:r>
        <w:t xml:space="preserve"> </w:t>
      </w:r>
      <w:r>
        <w:t xml:space="preserve">eight people in Georgia on March 16, 2021, and any racism or sexism in</w:t>
      </w:r>
      <w:r>
        <w:t xml:space="preserve"> </w:t>
      </w:r>
      <w:r>
        <w:t xml:space="preserve">the choice of the shooter to target Asian-owned businesses and kill</w:t>
      </w:r>
      <w:r>
        <w:t xml:space="preserve"> </w:t>
      </w:r>
      <w:r>
        <w:t xml:space="preserve">seven women, six of whom were of Asian descent. It would also state that</w:t>
      </w:r>
      <w:r>
        <w:t xml:space="preserve"> </w:t>
      </w:r>
      <w:r>
        <w:t xml:space="preserve">the House honors the memory of the victims, recognizes the</w:t>
      </w:r>
      <w:r>
        <w:t xml:space="preserve"> </w:t>
      </w:r>
      <w:r>
        <w:t xml:space="preserve">‘</w:t>
      </w:r>
      <w:r>
        <w:t xml:space="preserve">long and</w:t>
      </w:r>
      <w:r>
        <w:t xml:space="preserve"> </w:t>
      </w:r>
      <w:r>
        <w:t xml:space="preserve">difficult</w:t>
      </w:r>
      <w:r>
        <w:t xml:space="preserve">’</w:t>
      </w:r>
      <w:r>
        <w:t xml:space="preserve"> </w:t>
      </w:r>
      <w:r>
        <w:t xml:space="preserve">healing process for affected communities, and reaffirms the</w:t>
      </w:r>
      <w:r>
        <w:t xml:space="preserve"> </w:t>
      </w:r>
      <w:r>
        <w:t xml:space="preserve">commitment of the U.S. government to combat hate, bigotry, and violence</w:t>
      </w:r>
      <w:r>
        <w:t xml:space="preserve"> </w:t>
      </w:r>
      <w:r>
        <w:t xml:space="preserve">against Asian Americans and Pacific Islanders and to prevent similar</w:t>
      </w:r>
      <w:r>
        <w:t xml:space="preserve"> </w:t>
      </w:r>
      <w:r>
        <w:t xml:space="preserve">acts in the future.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245-180. [House Vote 149,</w:t>
      </w:r>
      <w:r>
        <w:t xml:space="preserve"> </w:t>
      </w:r>
      <w:hyperlink r:id="rId20">
        <w:r>
          <w:rPr>
            <w:rStyle w:val="Hyperlink"/>
          </w:rPr>
          <w:t xml:space="preserve">5/19/21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49.xml" TargetMode="External" /><Relationship Type="http://schemas.openxmlformats.org/officeDocument/2006/relationships/hyperlink" Id="rId21" Target="https://plus.cq.com/vote/2021/H/149?11" TargetMode="External" /><Relationship Type="http://schemas.openxmlformats.org/officeDocument/2006/relationships/hyperlink" Id="rId22" Target="https://www.congress.gov/bill/117th-congress/house-resolution/27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49.xml" TargetMode="External" /><Relationship Type="http://schemas.openxmlformats.org/officeDocument/2006/relationships/hyperlink" Id="rId21" Target="https://plus.cq.com/vote/2021/H/149?11" TargetMode="External" /><Relationship Type="http://schemas.openxmlformats.org/officeDocument/2006/relationships/hyperlink" Id="rId22" Target="https://www.congress.gov/bill/117th-congress/house-resolution/27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