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ronavirus-stimulus"/>
    <w:p>
      <w:pPr>
        <w:pStyle w:val="Heading1"/>
      </w:pPr>
      <w:r>
        <w:t xml:space="preserve">Coronavirus Stimulus</w:t>
      </w:r>
    </w:p>
    <w:bookmarkStart w:id="24" w:name="tax-rebates"/>
    <w:p>
      <w:pPr>
        <w:pStyle w:val="Heading3"/>
      </w:pPr>
      <w:r>
        <w:t xml:space="preserve">Tax Rebates</w:t>
      </w:r>
    </w:p>
    <w:p>
      <w:pPr>
        <w:pStyle w:val="FirstParagraph"/>
      </w:pPr>
      <w:r>
        <w:rPr>
          <w:bCs/>
          <w:b/>
        </w:rPr>
        <w:t xml:space="preserve">2020: Fitzpatrick Voted For The CASH Act Which Would Increase Tax</w:t>
      </w:r>
      <w:r>
        <w:rPr>
          <w:bCs/>
          <w:b/>
        </w:rPr>
        <w:t xml:space="preserve"> </w:t>
      </w:r>
      <w:r>
        <w:rPr>
          <w:bCs/>
          <w:b/>
        </w:rPr>
        <w:t xml:space="preserve">Rebates From $600 To $2,000 To Eligible Americans.</w:t>
      </w:r>
      <w:r>
        <w:t xml:space="preserve"> </w:t>
      </w:r>
      <w:r>
        <w:t xml:space="preserve">In December 2020,</w:t>
      </w:r>
      <w:r>
        <w:t xml:space="preserve"> </w:t>
      </w:r>
      <w:r>
        <w:t xml:space="preserve">Fitzpatrick voted for the Caring for Americans with Supplemental Help</w:t>
      </w:r>
      <w:r>
        <w:t xml:space="preserve"> </w:t>
      </w:r>
      <w:r>
        <w:t xml:space="preserve">Act (CASH) Act of 2020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increase tax rebates provided by the fiscal 2021 omnibus</w:t>
      </w:r>
      <w:r>
        <w:t xml:space="preserve"> </w:t>
      </w:r>
      <w:r>
        <w:t xml:space="preserve">appropriations and coronavirus relief law (HR 133) from $600 to $2,000</w:t>
      </w:r>
      <w:r>
        <w:t xml:space="preserve"> </w:t>
      </w:r>
      <w:r>
        <w:t xml:space="preserve">for individuals and for each dependent. It would expand eligibility to</w:t>
      </w:r>
      <w:r>
        <w:t xml:space="preserve"> </w:t>
      </w:r>
      <w:r>
        <w:t xml:space="preserve">include adult dependents, including retroactively with regard to $500</w:t>
      </w:r>
      <w:r>
        <w:t xml:space="preserve"> </w:t>
      </w:r>
      <w:r>
        <w:t xml:space="preserve">increases for rebates under previous law (HR 748 / PL 116-136).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275-134. The</w:t>
      </w:r>
      <w:r>
        <w:t xml:space="preserve"> </w:t>
      </w:r>
      <w:r>
        <w:t xml:space="preserve">Senate did not take substantive action on the bill. [House Vote 252,</w:t>
      </w:r>
      <w:r>
        <w:t xml:space="preserve"> </w:t>
      </w:r>
      <w:hyperlink r:id="rId20">
        <w:r>
          <w:rPr>
            <w:rStyle w:val="Hyperlink"/>
          </w:rPr>
          <w:t xml:space="preserve">12/28/20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12/28/20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9051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Filed H.R. 9051 After President Trump Requested Checks</w:t>
      </w:r>
      <w:r>
        <w:rPr>
          <w:bCs/>
          <w:b/>
        </w:rPr>
        <w:t xml:space="preserve"> </w:t>
      </w:r>
      <w:r>
        <w:rPr>
          <w:bCs/>
          <w:b/>
        </w:rPr>
        <w:t xml:space="preserve">To Be Increased To $2,000 Per Adult.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 statement Trump issued after he signed the bill said</w:t>
      </w:r>
      <w:r>
        <w:t xml:space="preserve"> </w:t>
      </w:r>
      <w:r>
        <w:t xml:space="preserve">he told Congress he wanted $2,000 checks per adult and $600 per</w:t>
      </w:r>
      <w:r>
        <w:t xml:space="preserve"> </w:t>
      </w:r>
      <w:r>
        <w:t xml:space="preserve">child. The House bill goes further in boosting the amount for</w:t>
      </w:r>
      <w:r>
        <w:t xml:space="preserve"> </w:t>
      </w:r>
      <w:r>
        <w:t xml:space="preserve">dependents to $2,000 as well, while also sending out $500 checks</w:t>
      </w:r>
      <w:r>
        <w:t xml:space="preserve"> </w:t>
      </w:r>
      <w:r>
        <w:t xml:space="preserve">to adult dependents that didn't receive those in the March aid</w:t>
      </w:r>
      <w:r>
        <w:t xml:space="preserve"> </w:t>
      </w:r>
      <w:r>
        <w:t xml:space="preserve">package.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12/28/20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Conservative Advocacy Group, Americans For Prosperity, Opposed The</w:t>
      </w:r>
      <w:r>
        <w:rPr>
          <w:bCs/>
          <w:b/>
        </w:rPr>
        <w:t xml:space="preserve"> </w:t>
      </w:r>
      <w:r>
        <w:rPr>
          <w:bCs/>
          <w:b/>
        </w:rPr>
        <w:t xml:space="preserve">Increased Tax Rebate Arguing That Direct Payments Do Not Stimulate</w:t>
      </w:r>
      <w:r>
        <w:rPr>
          <w:bCs/>
          <w:b/>
        </w:rPr>
        <w:t xml:space="preserve"> </w:t>
      </w:r>
      <w:r>
        <w:rPr>
          <w:bCs/>
          <w:b/>
        </w:rPr>
        <w:t xml:space="preserve">The Economy.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Americans for</w:t>
      </w:r>
      <w:r>
        <w:t xml:space="preserve"> </w:t>
      </w:r>
      <w:r>
        <w:t xml:space="preserve">Prosperity, a conservative advocacy group, sent a "key vote"</w:t>
      </w:r>
      <w:r>
        <w:t xml:space="preserve"> </w:t>
      </w:r>
      <w:r>
        <w:t xml:space="preserve">letter to lawmakers Monday urging them to vote against the bill,</w:t>
      </w:r>
      <w:r>
        <w:t xml:space="preserve"> </w:t>
      </w:r>
      <w:r>
        <w:t xml:space="preserve">arguing past experience shows direct payments do not stimulate the</w:t>
      </w:r>
      <w:r>
        <w:t xml:space="preserve"> </w:t>
      </w:r>
      <w:r>
        <w:t xml:space="preserve">economy because people typically save the money or use it to pay</w:t>
      </w:r>
      <w:r>
        <w:t xml:space="preserve"> </w:t>
      </w:r>
      <w:r>
        <w:t xml:space="preserve">down debt.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12/28/20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252.xml" TargetMode="External" /><Relationship Type="http://schemas.openxmlformats.org/officeDocument/2006/relationships/hyperlink" Id="rId23" Target="https://plus.cq.com/doc/news-6085569?11" TargetMode="External" /><Relationship Type="http://schemas.openxmlformats.org/officeDocument/2006/relationships/hyperlink" Id="rId21" Target="https://plus.cq.com/vote/2020/H/252?8" TargetMode="External" /><Relationship Type="http://schemas.openxmlformats.org/officeDocument/2006/relationships/hyperlink" Id="rId22" Target="https://www.congress.gov/bill/116th-congress/house-bill/905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252.xml" TargetMode="External" /><Relationship Type="http://schemas.openxmlformats.org/officeDocument/2006/relationships/hyperlink" Id="rId23" Target="https://plus.cq.com/doc/news-6085569?11" TargetMode="External" /><Relationship Type="http://schemas.openxmlformats.org/officeDocument/2006/relationships/hyperlink" Id="rId21" Target="https://plus.cq.com/vote/2020/H/252?8" TargetMode="External" /><Relationship Type="http://schemas.openxmlformats.org/officeDocument/2006/relationships/hyperlink" Id="rId22" Target="https://www.congress.gov/bill/116th-congress/house-bill/905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