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public-health-emergency"/>
    <w:p>
      <w:pPr>
        <w:pStyle w:val="Heading1"/>
      </w:pPr>
      <w:r>
        <w:t xml:space="preserve">Public Health Emergency</w:t>
      </w:r>
    </w:p>
    <w:bookmarkStart w:id="33" w:name="Xc805503667a5461b2d77176400caa6dd1c74c5b"/>
    <w:p>
      <w:pPr>
        <w:pStyle w:val="Heading3"/>
      </w:pPr>
      <w:r>
        <w:t xml:space="preserve">Terminating COVID-19 Public Health Emergency</w:t>
      </w:r>
    </w:p>
    <w:p>
      <w:pPr>
        <w:pStyle w:val="FirstParagraph"/>
      </w:pPr>
      <w:r>
        <w:rPr>
          <w:bCs/>
          <w:b/>
        </w:rPr>
        <w:t xml:space="preserve">2023: Fitzpatrick Voted To End The COVID-19 Public Health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Declared By The Department Of Health And Human Services On January 31,</w:t>
      </w:r>
      <w:r>
        <w:rPr>
          <w:bCs/>
          <w:b/>
        </w:rPr>
        <w:t xml:space="preserve"> </w:t>
      </w:r>
      <w:r>
        <w:rPr>
          <w:bCs/>
          <w:b/>
        </w:rPr>
        <w:t xml:space="preserve">2020.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for the Pandemic is Over Act, which would</w:t>
      </w:r>
      <w:r>
        <w:t xml:space="preserve"> </w:t>
      </w:r>
      <w:r>
        <w:t xml:space="preserve">“</w:t>
      </w:r>
      <w:r>
        <w:t xml:space="preserve">terminate</w:t>
      </w:r>
      <w:r>
        <w:t xml:space="preserve"> </w:t>
      </w:r>
      <w:r>
        <w:t xml:space="preserve">the COVID-19 public health emergency declared by the Health and Human</w:t>
      </w:r>
      <w:r>
        <w:t xml:space="preserve"> </w:t>
      </w:r>
      <w:r>
        <w:t xml:space="preserve">Services Department on Jan. 31, 2020.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220 to 210, thus the bill was sent to</w:t>
      </w:r>
      <w:r>
        <w:t xml:space="preserve"> </w:t>
      </w:r>
      <w:r>
        <w:t xml:space="preserve">the Senate. The Senate did not take substantive action on the bill.</w:t>
      </w:r>
      <w:r>
        <w:t xml:space="preserve"> </w:t>
      </w:r>
      <w:r>
        <w:t xml:space="preserve">[House Vote 100,</w:t>
      </w:r>
      <w:r>
        <w:t xml:space="preserve"> </w:t>
      </w:r>
      <w:hyperlink r:id="rId20">
        <w:r>
          <w:rPr>
            <w:rStyle w:val="Hyperlink"/>
          </w:rPr>
          <w:t xml:space="preserve">1/31/23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Biden Administration Warned Republicans That Ending The</w:t>
      </w:r>
      <w:r>
        <w:rPr>
          <w:bCs/>
          <w:b/>
        </w:rPr>
        <w:t xml:space="preserve"> </w:t>
      </w:r>
      <w:r>
        <w:rPr>
          <w:bCs/>
          <w:b/>
        </w:rPr>
        <w:t xml:space="preserve">COVID-19 Public Health Emergency Would Also Terminate</w:t>
      </w:r>
      <w:r>
        <w:rPr>
          <w:bCs/>
          <w:b/>
        </w:rPr>
        <w:t xml:space="preserve"> </w:t>
      </w:r>
      <w:r>
        <w:rPr>
          <w:bCs/>
          <w:b/>
        </w:rPr>
        <w:t xml:space="preserve">Pandemic-Related Border Restrictions, Such As Title 42.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House Republicans overwhelmingly voted</w:t>
      </w:r>
      <w:r>
        <w:t xml:space="preserve"> </w:t>
      </w:r>
      <w:r>
        <w:t xml:space="preserve">to pass a bill Tuesday evening to end the COVID-19 public health</w:t>
      </w:r>
      <w:r>
        <w:t xml:space="preserve"> </w:t>
      </w:r>
      <w:r>
        <w:t xml:space="preserve">emergency declaration, despite warnings from the Biden</w:t>
      </w:r>
      <w:r>
        <w:t xml:space="preserve"> </w:t>
      </w:r>
      <w:r>
        <w:t xml:space="preserve">administration that the measure would also terminate</w:t>
      </w:r>
      <w:r>
        <w:t xml:space="preserve"> </w:t>
      </w:r>
      <w:r>
        <w:t xml:space="preserve">pandemic-related border restrictions that congressional Republicans</w:t>
      </w:r>
      <w:r>
        <w:t xml:space="preserve"> </w:t>
      </w:r>
      <w:r>
        <w:t xml:space="preserve">support. The bill (HR 382) would wipe out a declaration that</w:t>
      </w:r>
      <w:r>
        <w:t xml:space="preserve"> </w:t>
      </w:r>
      <w:r>
        <w:t xml:space="preserve">Republicans say has led to overreach from the White House and</w:t>
      </w:r>
      <w:r>
        <w:t xml:space="preserve"> </w:t>
      </w:r>
      <w:r>
        <w:t xml:space="preserve">stunted economic recovery from the pandemic. But</w:t>
      </w:r>
      <w:r>
        <w:t xml:space="preserve"> </w:t>
      </w:r>
      <w:r>
        <w:t xml:space="preserve">tough-on-immigration Republicans want to keep the border</w:t>
      </w:r>
      <w:r>
        <w:t xml:space="preserve"> </w:t>
      </w:r>
      <w:r>
        <w:t xml:space="preserve">restrictions known as Title 42 that were put in place in a stated</w:t>
      </w:r>
      <w:r>
        <w:t xml:space="preserve"> </w:t>
      </w:r>
      <w:r>
        <w:t xml:space="preserve">effort to stem COVID-19 spread.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2/1/23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Ended The Public Health Emergency Immediately,</w:t>
      </w:r>
      <w:r>
        <w:rPr>
          <w:bCs/>
          <w:b/>
        </w:rPr>
        <w:t xml:space="preserve"> </w:t>
      </w:r>
      <w:r>
        <w:rPr>
          <w:bCs/>
          <w:b/>
        </w:rPr>
        <w:t xml:space="preserve">Ahead Of The April 11th Expiration.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second bill (HR 382) from Energy and Commerce Health</w:t>
      </w:r>
      <w:r>
        <w:t xml:space="preserve"> </w:t>
      </w:r>
      <w:r>
        <w:t xml:space="preserve">Subcommittee Chair Brett Guthrie, R-Ky., would end the public health</w:t>
      </w:r>
      <w:r>
        <w:t xml:space="preserve"> </w:t>
      </w:r>
      <w:r>
        <w:t xml:space="preserve">emergency immediately, ahead of its scheduled expiration on</w:t>
      </w:r>
      <w:r>
        <w:t xml:space="preserve"> </w:t>
      </w:r>
      <w:r>
        <w:t xml:space="preserve">April 11. Health and Human Services Secretary Xavier Becerra has</w:t>
      </w:r>
      <w:r>
        <w:t xml:space="preserve"> </w:t>
      </w:r>
      <w:r>
        <w:t xml:space="preserve">pledged to give a 60-day notice before letting the emergency expire,</w:t>
      </w:r>
      <w:r>
        <w:t xml:space="preserve"> </w:t>
      </w:r>
      <w:r>
        <w:t xml:space="preserve">which should come on or before Feb. 10.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1/30/23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COVID-19 Public Health Emergency By The Department Of Health</w:t>
      </w:r>
      <w:r>
        <w:rPr>
          <w:bCs/>
          <w:b/>
        </w:rPr>
        <w:t xml:space="preserve"> </w:t>
      </w:r>
      <w:r>
        <w:rPr>
          <w:bCs/>
          <w:b/>
        </w:rPr>
        <w:t xml:space="preserve">And Human Services Expired On May 11, 2023.</w:t>
      </w:r>
      <w:r>
        <w:t xml:space="preserve"> </w:t>
      </w:r>
      <w:r>
        <w:t xml:space="preserve">According to a press</w:t>
      </w:r>
      <w:r>
        <w:t xml:space="preserve"> </w:t>
      </w:r>
      <w:r>
        <w:t xml:space="preserve">release from the U.S. Department of Health and Human Services,</w:t>
      </w:r>
      <w:r>
        <w:t xml:space="preserve"> </w:t>
      </w:r>
      <w:r>
        <w:t xml:space="preserve">“</w:t>
      </w:r>
      <w:r>
        <w:t xml:space="preserve">Based on current COVID-19 trends, the Department of Health and</w:t>
      </w:r>
      <w:r>
        <w:t xml:space="preserve"> </w:t>
      </w:r>
      <w:r>
        <w:t xml:space="preserve">Human Services (HHS) is planning for the federal Public Health</w:t>
      </w:r>
      <w:r>
        <w:t xml:space="preserve"> </w:t>
      </w:r>
      <w:r>
        <w:t xml:space="preserve">Emergency (PHE) for COVID-19, declared under Section 319 of the</w:t>
      </w:r>
      <w:r>
        <w:t xml:space="preserve"> </w:t>
      </w:r>
      <w:r>
        <w:t xml:space="preserve">Public Health Service (PHS) Act, to expire at the end of the day on</w:t>
      </w:r>
      <w:r>
        <w:t xml:space="preserve"> </w:t>
      </w:r>
      <w:r>
        <w:t xml:space="preserve">May 11, 2023.</w:t>
      </w:r>
      <w:r>
        <w:t xml:space="preserve">”</w:t>
      </w:r>
      <w:r>
        <w:t xml:space="preserve"> </w:t>
      </w:r>
      <w:r>
        <w:t xml:space="preserve">[Press Release − U.S. Department of Health and Human</w:t>
      </w:r>
      <w:r>
        <w:t xml:space="preserve"> </w:t>
      </w:r>
      <w:r>
        <w:t xml:space="preserve">Services,</w:t>
      </w:r>
      <w:r>
        <w:t xml:space="preserve"> </w:t>
      </w:r>
      <w:hyperlink r:id="rId25">
        <w:r>
          <w:rPr>
            <w:rStyle w:val="Hyperlink"/>
          </w:rPr>
          <w:t xml:space="preserve">5/9/23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Pandemic Is Over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End The COVID-19 Public Health Emergency Declared By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Health And Human Services On January 31, 2020.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2023,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motion to recommit the bill to the House Energy and</w:t>
      </w:r>
      <w:r>
        <w:t xml:space="preserve"> </w:t>
      </w:r>
      <w:r>
        <w:t xml:space="preserve">Commerce Committee.</w:t>
      </w:r>
      <w:r>
        <w:t xml:space="preserve">”</w:t>
      </w:r>
      <w:r>
        <w:t xml:space="preserve"> </w:t>
      </w:r>
      <w:r>
        <w:t xml:space="preserve">The vote was on a motion to recommit. The House</w:t>
      </w:r>
      <w:r>
        <w:t xml:space="preserve"> </w:t>
      </w:r>
      <w:r>
        <w:t xml:space="preserve">rejected the motion by a vote of 210 to 220, thus the House subsequently</w:t>
      </w:r>
      <w:r>
        <w:t xml:space="preserve"> </w:t>
      </w:r>
      <w:r>
        <w:t xml:space="preserve">voted on passage. [House Vote 99,</w:t>
      </w:r>
      <w:r>
        <w:t xml:space="preserve"> </w:t>
      </w:r>
      <w:hyperlink r:id="rId26">
        <w:r>
          <w:rPr>
            <w:rStyle w:val="Hyperlink"/>
          </w:rPr>
          <w:t xml:space="preserve">1/31/23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Pandemic Is Over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End The COVID-19 Public Health Emergency Declared By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Health And Human Services On January 31, 2020.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adoption of the rule (H Res 75) that would provide for floor</w:t>
      </w:r>
      <w:r>
        <w:t xml:space="preserve"> </w:t>
      </w:r>
      <w:r>
        <w:t xml:space="preserve">consideration of […] the Pandemic is Over Act (HR 382).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the rule. The House adopted the rule by a vote of</w:t>
      </w:r>
      <w:r>
        <w:t xml:space="preserve"> </w:t>
      </w:r>
      <w:r>
        <w:t xml:space="preserve">216 to 208. [House Vote 96,</w:t>
      </w:r>
      <w:r>
        <w:t xml:space="preserve"> </w:t>
      </w:r>
      <w:hyperlink r:id="rId28">
        <w:r>
          <w:rPr>
            <w:rStyle w:val="Hyperlink"/>
          </w:rPr>
          <w:t xml:space="preserve">1/31/23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Pandemic Is Over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End The COVID-19 Public Health Emergency Declared By The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 Health And Human Services On January 31, 2020.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2023, according to Congressional Quarterly, Fitzpatrick voted</w:t>
      </w:r>
      <w:r>
        <w:t xml:space="preserve"> </w:t>
      </w:r>
      <w:r>
        <w:t xml:space="preserve">for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75) that would provide for</w:t>
      </w:r>
      <w:r>
        <w:t xml:space="preserve"> </w:t>
      </w:r>
      <w:r>
        <w:t xml:space="preserve">floor consideration of […] the Pandemic is Over Act (HR 382).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order the previous question. The House agreed to</w:t>
      </w:r>
      <w:r>
        <w:t xml:space="preserve"> </w:t>
      </w:r>
      <w:r>
        <w:t xml:space="preserve">the motion by a vote of 218 to 209. [House Vote 95,</w:t>
      </w:r>
      <w:r>
        <w:t xml:space="preserve"> </w:t>
      </w:r>
      <w:hyperlink r:id="rId31">
        <w:r>
          <w:rPr>
            <w:rStyle w:val="Hyperlink"/>
          </w:rPr>
          <w:t xml:space="preserve">1/31/23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clerk.house.gov/evs/2023/roll095.xml" TargetMode="External" /><Relationship Type="http://schemas.openxmlformats.org/officeDocument/2006/relationships/hyperlink" Id="rId28" Target="http://clerk.house.gov/evs/2023/roll096.xml" TargetMode="External" /><Relationship Type="http://schemas.openxmlformats.org/officeDocument/2006/relationships/hyperlink" Id="rId26" Target="http://clerk.house.gov/evs/2023/roll099.xml" TargetMode="External" /><Relationship Type="http://schemas.openxmlformats.org/officeDocument/2006/relationships/hyperlink" Id="rId20" Target="http://clerk.house.gov/evs/2023/roll100.xml" TargetMode="External" /><Relationship Type="http://schemas.openxmlformats.org/officeDocument/2006/relationships/hyperlink" Id="rId24" Target="https://plus.cq.com/doc/news-7650849?6" TargetMode="External" /><Relationship Type="http://schemas.openxmlformats.org/officeDocument/2006/relationships/hyperlink" Id="rId23" Target="https://plus.cq.com/doc/news-7653237?3" TargetMode="External" /><Relationship Type="http://schemas.openxmlformats.org/officeDocument/2006/relationships/hyperlink" Id="rId21" Target="https://plus.cq.com/vote/2023/H/100?12" TargetMode="External" /><Relationship Type="http://schemas.openxmlformats.org/officeDocument/2006/relationships/hyperlink" Id="rId32" Target="https://plus.cq.com/vote/2023/H/95?3" TargetMode="External" /><Relationship Type="http://schemas.openxmlformats.org/officeDocument/2006/relationships/hyperlink" Id="rId29" Target="https://plus.cq.com/vote/2023/H/96?4" TargetMode="External" /><Relationship Type="http://schemas.openxmlformats.org/officeDocument/2006/relationships/hyperlink" Id="rId27" Target="https://plus.cq.com/vote/2023/H/99?11" TargetMode="External" /><Relationship Type="http://schemas.openxmlformats.org/officeDocument/2006/relationships/hyperlink" Id="rId22" Target="https://www.congress.gov/bill/118th-congress/house-bill/382/all-actions" TargetMode="External" /><Relationship Type="http://schemas.openxmlformats.org/officeDocument/2006/relationships/hyperlink" Id="rId30" Target="https://www.congress.gov/bill/118th-congress/house-resolution/75/all-actions" TargetMode="External" /><Relationship Type="http://schemas.openxmlformats.org/officeDocument/2006/relationships/hyperlink" Id="rId25" Target="https://www.hhs.gov/about/news/2023/05/09/fact-sheet-end-of-the-covid-19-public-health-emergenc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clerk.house.gov/evs/2023/roll095.xml" TargetMode="External" /><Relationship Type="http://schemas.openxmlformats.org/officeDocument/2006/relationships/hyperlink" Id="rId28" Target="http://clerk.house.gov/evs/2023/roll096.xml" TargetMode="External" /><Relationship Type="http://schemas.openxmlformats.org/officeDocument/2006/relationships/hyperlink" Id="rId26" Target="http://clerk.house.gov/evs/2023/roll099.xml" TargetMode="External" /><Relationship Type="http://schemas.openxmlformats.org/officeDocument/2006/relationships/hyperlink" Id="rId20" Target="http://clerk.house.gov/evs/2023/roll100.xml" TargetMode="External" /><Relationship Type="http://schemas.openxmlformats.org/officeDocument/2006/relationships/hyperlink" Id="rId24" Target="https://plus.cq.com/doc/news-7650849?6" TargetMode="External" /><Relationship Type="http://schemas.openxmlformats.org/officeDocument/2006/relationships/hyperlink" Id="rId23" Target="https://plus.cq.com/doc/news-7653237?3" TargetMode="External" /><Relationship Type="http://schemas.openxmlformats.org/officeDocument/2006/relationships/hyperlink" Id="rId21" Target="https://plus.cq.com/vote/2023/H/100?12" TargetMode="External" /><Relationship Type="http://schemas.openxmlformats.org/officeDocument/2006/relationships/hyperlink" Id="rId32" Target="https://plus.cq.com/vote/2023/H/95?3" TargetMode="External" /><Relationship Type="http://schemas.openxmlformats.org/officeDocument/2006/relationships/hyperlink" Id="rId29" Target="https://plus.cq.com/vote/2023/H/96?4" TargetMode="External" /><Relationship Type="http://schemas.openxmlformats.org/officeDocument/2006/relationships/hyperlink" Id="rId27" Target="https://plus.cq.com/vote/2023/H/99?11" TargetMode="External" /><Relationship Type="http://schemas.openxmlformats.org/officeDocument/2006/relationships/hyperlink" Id="rId22" Target="https://www.congress.gov/bill/118th-congress/house-bill/382/all-actions" TargetMode="External" /><Relationship Type="http://schemas.openxmlformats.org/officeDocument/2006/relationships/hyperlink" Id="rId30" Target="https://www.congress.gov/bill/118th-congress/house-resolution/75/all-actions" TargetMode="External" /><Relationship Type="http://schemas.openxmlformats.org/officeDocument/2006/relationships/hyperlink" Id="rId25" Target="https://www.hhs.gov/about/news/2023/05/09/fact-sheet-end-of-the-covid-19-public-health-emergenc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