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5" w:name="covid-19-testing"/>
    <w:p>
      <w:pPr>
        <w:pStyle w:val="Heading1"/>
      </w:pPr>
      <w:r>
        <w:t xml:space="preserve">COVID-19 Testing</w:t>
      </w:r>
    </w:p>
    <w:bookmarkStart w:id="24" w:name="X9481f4dc6715bf1c90cf50fad734a8ecace07b8"/>
    <w:p>
      <w:pPr>
        <w:pStyle w:val="Heading3"/>
      </w:pPr>
      <w:r>
        <w:t xml:space="preserve">Maintaining Testing Rule For Travelers From China</w:t>
      </w:r>
    </w:p>
    <w:p>
      <w:pPr>
        <w:pStyle w:val="FirstParagraph"/>
      </w:pPr>
      <w:r>
        <w:rPr>
          <w:bCs/>
          <w:b/>
        </w:rPr>
        <w:t xml:space="preserve">2023: Fitzpatrick Voted For An Amendment That Would Specify That</w:t>
      </w:r>
      <w:r>
        <w:rPr>
          <w:bCs/>
          <w:b/>
        </w:rPr>
        <w:t xml:space="preserve"> </w:t>
      </w:r>
      <w:r>
        <w:rPr>
          <w:bCs/>
          <w:b/>
        </w:rPr>
        <w:t xml:space="preserve">Ending The CDC Foreign Traveler COVID-19 Vaccine Rule Would Not Affect</w:t>
      </w:r>
      <w:r>
        <w:rPr>
          <w:bCs/>
          <w:b/>
        </w:rPr>
        <w:t xml:space="preserve"> </w:t>
      </w:r>
      <w:r>
        <w:rPr>
          <w:bCs/>
          <w:b/>
        </w:rPr>
        <w:t xml:space="preserve">The CDC’s Rule Requiring A Negative COVID-19 Test Result Or Recovery</w:t>
      </w:r>
      <w:r>
        <w:rPr>
          <w:bCs/>
          <w:b/>
        </w:rPr>
        <w:t xml:space="preserve"> </w:t>
      </w:r>
      <w:r>
        <w:rPr>
          <w:bCs/>
          <w:b/>
        </w:rPr>
        <w:t xml:space="preserve">Documentation For Travelers From China.</w:t>
      </w:r>
      <w:r>
        <w:t xml:space="preserve"> </w:t>
      </w:r>
      <w:r>
        <w:t xml:space="preserve">In February 2023, according to</w:t>
      </w:r>
      <w:r>
        <w:t xml:space="preserve"> </w:t>
      </w:r>
      <w:r>
        <w:t xml:space="preserve">Congressional Quarterly, Fitzpatrick voted for an amendment to a bill</w:t>
      </w:r>
      <w:r>
        <w:t xml:space="preserve"> </w:t>
      </w:r>
      <w:r>
        <w:t xml:space="preserve">that would</w:t>
      </w:r>
      <w:r>
        <w:t xml:space="preserve"> </w:t>
      </w:r>
      <w:r>
        <w:t xml:space="preserve">“</w:t>
      </w:r>
      <w:r>
        <w:t xml:space="preserve">specify that the bill's provisions would not affect a</w:t>
      </w:r>
      <w:r>
        <w:t xml:space="preserve"> </w:t>
      </w:r>
      <w:r>
        <w:t xml:space="preserve">January 2023 Centers for Disease Control and Prevention order requiring</w:t>
      </w:r>
      <w:r>
        <w:t xml:space="preserve"> </w:t>
      </w:r>
      <w:r>
        <w:t xml:space="preserve">a negative pre-departure COVID-19 test result or documentation of</w:t>
      </w:r>
      <w:r>
        <w:t xml:space="preserve"> </w:t>
      </w:r>
      <w:r>
        <w:t xml:space="preserve">recovery from COVID-19 for aircraft passengers who are traveling to the</w:t>
      </w:r>
      <w:r>
        <w:t xml:space="preserve"> </w:t>
      </w:r>
      <w:r>
        <w:t xml:space="preserve">United States from China or have been in China within the 10 days prior</w:t>
      </w:r>
      <w:r>
        <w:t xml:space="preserve"> </w:t>
      </w:r>
      <w:r>
        <w:t xml:space="preserve">to U.S. entry.</w:t>
      </w:r>
      <w:r>
        <w:t xml:space="preserve">”</w:t>
      </w:r>
      <w:r>
        <w:t xml:space="preserve"> </w:t>
      </w:r>
      <w:r>
        <w:t xml:space="preserve">The vote was on the adoption the amendment. The House</w:t>
      </w:r>
      <w:r>
        <w:t xml:space="preserve"> </w:t>
      </w:r>
      <w:r>
        <w:t xml:space="preserve">adopted the amendment by a vote of 426 to 8. [House Vote 113,</w:t>
      </w:r>
      <w:r>
        <w:t xml:space="preserve"> </w:t>
      </w:r>
      <w:hyperlink r:id="rId20">
        <w:r>
          <w:rPr>
            <w:rStyle w:val="Hyperlink"/>
          </w:rPr>
          <w:t xml:space="preserve">2/8/23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1">
        <w:r>
          <w:rPr>
            <w:rStyle w:val="Hyperlink"/>
          </w:rPr>
          <w:t xml:space="preserve">2/8/23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H.Amdt.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83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3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185</w:t>
        </w:r>
      </w:hyperlink>
      <w:r>
        <w:t xml:space="preserve">]</w:t>
      </w:r>
    </w:p>
    <w:bookmarkEnd w:id="24"/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://clerk.house.gov/evs/2023/roll113.xml" TargetMode="External" /><Relationship Type="http://schemas.openxmlformats.org/officeDocument/2006/relationships/hyperlink" Id="rId21" Target="https://plus.cq.com/vote/2023/H/113?18" TargetMode="External" /><Relationship Type="http://schemas.openxmlformats.org/officeDocument/2006/relationships/hyperlink" Id="rId22" Target="https://www.congress.gov/amendment/118th-congress/house-amendment/83/actions?s=a&amp;r=2" TargetMode="External" /><Relationship Type="http://schemas.openxmlformats.org/officeDocument/2006/relationships/hyperlink" Id="rId23" Target="https://www.congress.gov/bill/118th-congress/house-bill/185/all-actions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://clerk.house.gov/evs/2023/roll113.xml" TargetMode="External" /><Relationship Type="http://schemas.openxmlformats.org/officeDocument/2006/relationships/hyperlink" Id="rId21" Target="https://plus.cq.com/vote/2023/H/113?18" TargetMode="External" /><Relationship Type="http://schemas.openxmlformats.org/officeDocument/2006/relationships/hyperlink" Id="rId22" Target="https://www.congress.gov/amendment/118th-congress/house-amendment/83/actions?s=a&amp;r=2" TargetMode="External" /><Relationship Type="http://schemas.openxmlformats.org/officeDocument/2006/relationships/hyperlink" Id="rId23" Target="https://www.congress.gov/bill/118th-congress/house-bill/185/all-actions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2026-01-27T02:08:55Z</dcterms:created>
  <dcterms:modified xsi:type="dcterms:W3CDTF">2026-01-27T02:08:55Z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