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odium-nitrate"/>
    <w:p>
      <w:pPr>
        <w:pStyle w:val="Heading1"/>
      </w:pPr>
      <w:r>
        <w:t xml:space="preserve">Sodium Nitrate</w:t>
      </w:r>
    </w:p>
    <w:bookmarkStart w:id="23" w:name="ban"/>
    <w:p>
      <w:pPr>
        <w:pStyle w:val="Heading3"/>
      </w:pPr>
      <w:r>
        <w:t xml:space="preserve">Ban</w:t>
      </w:r>
    </w:p>
    <w:p>
      <w:pPr>
        <w:pStyle w:val="FirstParagraph"/>
      </w:pPr>
      <w:r>
        <w:rPr>
          <w:bCs/>
          <w:b/>
        </w:rPr>
        <w:t xml:space="preserve">2024: Fitzpatrick Voted To Ban Consumer Products With 10 Percent Or</w:t>
      </w:r>
      <w:r>
        <w:rPr>
          <w:bCs/>
          <w:b/>
        </w:rPr>
        <w:t xml:space="preserve"> </w:t>
      </w:r>
      <w:r>
        <w:rPr>
          <w:bCs/>
          <w:b/>
        </w:rPr>
        <w:t xml:space="preserve">More By Weight Of Sodium Nitrate.</w:t>
      </w:r>
      <w:r>
        <w:t xml:space="preserve"> </w:t>
      </w:r>
      <w:r>
        <w:t xml:space="preserve">In May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ban,</w:t>
      </w:r>
      <w:r>
        <w:t xml:space="preserve"> </w:t>
      </w:r>
      <w:r>
        <w:t xml:space="preserve">beginning 90 days after the bill’s enactment, consumer products</w:t>
      </w:r>
      <w:r>
        <w:t xml:space="preserve"> </w:t>
      </w:r>
      <w:r>
        <w:t xml:space="preserve">containing 10 percent or more by weight of sodium nitrate.</w:t>
      </w:r>
      <w:r>
        <w:t xml:space="preserve">”</w:t>
      </w:r>
      <w:r>
        <w:t xml:space="preserve"> </w:t>
      </w:r>
      <w:r>
        <w:t xml:space="preserve">The House</w:t>
      </w:r>
      <w:r>
        <w:t xml:space="preserve"> </w:t>
      </w:r>
      <w:r>
        <w:t xml:space="preserve">passed the bill by a vote of 376 to 33. [House Vote 206,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4310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06.xml" TargetMode="External" /><Relationship Type="http://schemas.openxmlformats.org/officeDocument/2006/relationships/hyperlink" Id="rId22" Target="http://www.congress.gov/bill/118th-congress/house-bill/4310/all-actions" TargetMode="External" /><Relationship Type="http://schemas.openxmlformats.org/officeDocument/2006/relationships/hyperlink" Id="rId21" Target="https://plus.cq.com/vote/2024/H/206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06.xml" TargetMode="External" /><Relationship Type="http://schemas.openxmlformats.org/officeDocument/2006/relationships/hyperlink" Id="rId22" Target="http://www.congress.gov/bill/118th-congress/house-bill/4310/all-actions" TargetMode="External" /><Relationship Type="http://schemas.openxmlformats.org/officeDocument/2006/relationships/hyperlink" Id="rId21" Target="https://plus.cq.com/vote/2024/H/206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