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puerto-rico"/>
    <w:p>
      <w:pPr>
        <w:pStyle w:val="Heading1"/>
      </w:pPr>
      <w:r>
        <w:t xml:space="preserve">Puerto Rico</w:t>
      </w:r>
    </w:p>
    <w:bookmarkStart w:id="31" w:name="referendum"/>
    <w:p>
      <w:pPr>
        <w:pStyle w:val="Heading3"/>
      </w:pPr>
      <w:r>
        <w:t xml:space="preserve">Referendum</w:t>
      </w:r>
    </w:p>
    <w:p>
      <w:pPr>
        <w:pStyle w:val="FirstParagraph"/>
      </w:pPr>
      <w:r>
        <w:rPr>
          <w:bCs/>
          <w:b/>
        </w:rPr>
        <w:t xml:space="preserve">2022: Fitzpatrick Voted To Require Puerto Rico State Elections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Hold A Referendum, Which Would Determine Puerto Rico’s</w:t>
      </w:r>
      <w:r>
        <w:rPr>
          <w:bCs/>
          <w:b/>
        </w:rPr>
        <w:t xml:space="preserve"> </w:t>
      </w:r>
      <w:r>
        <w:rPr>
          <w:bCs/>
          <w:b/>
        </w:rPr>
        <w:t xml:space="preserve">Status As An Independent Sovereign Nation, A Sovereign Nation In Free</w:t>
      </w:r>
      <w:r>
        <w:rPr>
          <w:bCs/>
          <w:b/>
        </w:rPr>
        <w:t xml:space="preserve"> </w:t>
      </w:r>
      <w:r>
        <w:rPr>
          <w:bCs/>
          <w:b/>
        </w:rPr>
        <w:t xml:space="preserve">Association With The United States, Or A U.S. State.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Puerto</w:t>
      </w:r>
      <w:r>
        <w:t xml:space="preserve"> </w:t>
      </w:r>
      <w:r>
        <w:t xml:space="preserve">Rico Status Act, which would</w:t>
      </w:r>
      <w:r>
        <w:t xml:space="preserve"> </w:t>
      </w:r>
      <w:r>
        <w:t xml:space="preserve">“</w:t>
      </w:r>
      <w:r>
        <w:t xml:space="preserve">require the Puerto Rico State Elections</w:t>
      </w:r>
      <w:r>
        <w:t xml:space="preserve"> </w:t>
      </w:r>
      <w:r>
        <w:t xml:space="preserve">Commission to hold a plebiscite on Nov. 5, 2023, to determine the</w:t>
      </w:r>
      <w:r>
        <w:t xml:space="preserve"> </w:t>
      </w:r>
      <w:r>
        <w:t xml:space="preserve">political status of Puerto Rico and establish transitional procedures</w:t>
      </w:r>
      <w:r>
        <w:t xml:space="preserve"> </w:t>
      </w:r>
      <w:r>
        <w:t xml:space="preserve">based on the vote outcome. It would require a majority vote to approve</w:t>
      </w:r>
      <w:r>
        <w:t xml:space="preserve"> </w:t>
      </w:r>
      <w:r>
        <w:t xml:space="preserve">Puerto Rico’s status as an independent sovereign nation, a sovereign</w:t>
      </w:r>
      <w:r>
        <w:t xml:space="preserve"> </w:t>
      </w:r>
      <w:r>
        <w:t xml:space="preserve">nation in free association with the United States or a U.S. state. If no</w:t>
      </w:r>
      <w:r>
        <w:t xml:space="preserve"> </w:t>
      </w:r>
      <w:r>
        <w:t xml:space="preserve">status receives a majority of votes, it would require a runoff election</w:t>
      </w:r>
      <w:r>
        <w:t xml:space="preserve"> </w:t>
      </w:r>
      <w:r>
        <w:t xml:space="preserve">on March 3, 2024. The bill would establish procedures for the Justice</w:t>
      </w:r>
      <w:r>
        <w:t xml:space="preserve"> </w:t>
      </w:r>
      <w:r>
        <w:t xml:space="preserve">Department to review ballot design and voter education materials for the</w:t>
      </w:r>
      <w:r>
        <w:t xml:space="preserve"> </w:t>
      </w:r>
      <w:r>
        <w:t xml:space="preserve">plebiscite and authorize such sums as necessary for the Puerto Rico</w:t>
      </w:r>
      <w:r>
        <w:t xml:space="preserve"> </w:t>
      </w:r>
      <w:r>
        <w:t xml:space="preserve">elections commission to carry out a voter education campaign on how each</w:t>
      </w:r>
      <w:r>
        <w:t xml:space="preserve"> </w:t>
      </w:r>
      <w:r>
        <w:t xml:space="preserve">outcome would impact international representation, citizenship and</w:t>
      </w:r>
      <w:r>
        <w:t xml:space="preserve"> </w:t>
      </w:r>
      <w:r>
        <w:t xml:space="preserve">immigration, and treatment under U.S. federal law and programs. In the</w:t>
      </w:r>
      <w:r>
        <w:t xml:space="preserve"> </w:t>
      </w:r>
      <w:r>
        <w:t xml:space="preserve">case of statehood, the bill would require the U.S. president, upon</w:t>
      </w:r>
      <w:r>
        <w:t xml:space="preserve"> </w:t>
      </w:r>
      <w:r>
        <w:t xml:space="preserve">receiving the plebiscite results, to issue a proclamation admitting</w:t>
      </w:r>
      <w:r>
        <w:t xml:space="preserve"> </w:t>
      </w:r>
      <w:r>
        <w:t xml:space="preserve">Puerto Rico to the Union as a state, effective within one year. It would</w:t>
      </w:r>
      <w:r>
        <w:t xml:space="preserve"> </w:t>
      </w:r>
      <w:r>
        <w:t xml:space="preserve">specify that the current constitution of Puerto Rico would be its state</w:t>
      </w:r>
      <w:r>
        <w:t xml:space="preserve"> </w:t>
      </w:r>
      <w:r>
        <w:t xml:space="preserve">constitution, and all territorial laws would continue until amended or</w:t>
      </w:r>
      <w:r>
        <w:t xml:space="preserve"> </w:t>
      </w:r>
      <w:r>
        <w:t xml:space="preserve">repealed by the state. It would provide for Puerto Rico to elect two</w:t>
      </w:r>
      <w:r>
        <w:t xml:space="preserve"> </w:t>
      </w:r>
      <w:r>
        <w:t xml:space="preserve">senators and the same number of House members as the state with the</w:t>
      </w:r>
      <w:r>
        <w:t xml:space="preserve"> </w:t>
      </w:r>
      <w:r>
        <w:t xml:space="preserve">census population closest to, but less than, that of Puerto Rico,</w:t>
      </w:r>
      <w:r>
        <w:t xml:space="preserve"> </w:t>
      </w:r>
      <w:r>
        <w:t xml:space="preserve">temporarily increasing total House membership until the next</w:t>
      </w:r>
      <w:r>
        <w:t xml:space="preserve"> </w:t>
      </w:r>
      <w:r>
        <w:t xml:space="preserve">census-based reapportionment cycle. In the case of independence or free</w:t>
      </w:r>
      <w:r>
        <w:t xml:space="preserve"> </w:t>
      </w:r>
      <w:r>
        <w:t xml:space="preserve">association, the bill would require the election of delegates to a</w:t>
      </w:r>
      <w:r>
        <w:t xml:space="preserve"> </w:t>
      </w:r>
      <w:r>
        <w:t xml:space="preserve">constitutional convention within six months of the election’s</w:t>
      </w:r>
      <w:r>
        <w:t xml:space="preserve"> </w:t>
      </w:r>
      <w:r>
        <w:t xml:space="preserve">certification; a vote on ratification of the constitution within one</w:t>
      </w:r>
      <w:r>
        <w:t xml:space="preserve"> </w:t>
      </w:r>
      <w:r>
        <w:t xml:space="preserve">year of the convention; and an election for officers of the new nation</w:t>
      </w:r>
      <w:r>
        <w:t xml:space="preserve"> </w:t>
      </w:r>
      <w:r>
        <w:t xml:space="preserve">within one month of ratification. It would require the U.S. president to</w:t>
      </w:r>
      <w:r>
        <w:t xml:space="preserve"> </w:t>
      </w:r>
      <w:r>
        <w:t xml:space="preserve">establish a joint transition commission tasked with transferring</w:t>
      </w:r>
      <w:r>
        <w:t xml:space="preserve"> </w:t>
      </w:r>
      <w:r>
        <w:t xml:space="preserve">government functions to the Puerto Rican government and, within one</w:t>
      </w:r>
      <w:r>
        <w:t xml:space="preserve"> </w:t>
      </w:r>
      <w:r>
        <w:t xml:space="preserve">month of Puerto Rico’s election of officers, issue a proclamation to</w:t>
      </w:r>
      <w:r>
        <w:t xml:space="preserve"> </w:t>
      </w:r>
      <w:r>
        <w:t xml:space="preserve">surrender U.S. control over Puerto Rico. In the case of free</w:t>
      </w:r>
      <w:r>
        <w:t xml:space="preserve"> </w:t>
      </w:r>
      <w:r>
        <w:t xml:space="preserve">association, the bill would also require the establishment of a</w:t>
      </w:r>
      <w:r>
        <w:t xml:space="preserve"> </w:t>
      </w:r>
      <w:r>
        <w:t xml:space="preserve">bilateral negotiating commission to expedite the transfer of federal</w:t>
      </w:r>
      <w:r>
        <w:t xml:space="preserve"> </w:t>
      </w:r>
      <w:r>
        <w:t xml:space="preserve">functions and negotiate the government-to-government relationship</w:t>
      </w:r>
      <w:r>
        <w:t xml:space="preserve"> </w:t>
      </w:r>
      <w:r>
        <w:t xml:space="preserve">between the two nations under articles of free association, which may</w:t>
      </w:r>
      <w:r>
        <w:t xml:space="preserve"> </w:t>
      </w:r>
      <w:r>
        <w:t xml:space="preserve">subsequently be terminated by either party at will. The bill would allow</w:t>
      </w:r>
      <w:r>
        <w:t xml:space="preserve"> </w:t>
      </w:r>
      <w:r>
        <w:t xml:space="preserve">benefits available to current Puerto Rico residents, such as Social</w:t>
      </w:r>
      <w:r>
        <w:t xml:space="preserve"> </w:t>
      </w:r>
      <w:r>
        <w:t xml:space="preserve">Security and veterans’ benefits, to be administered through the Puerto</w:t>
      </w:r>
      <w:r>
        <w:t xml:space="preserve"> </w:t>
      </w:r>
      <w:r>
        <w:t xml:space="preserve">Rican government until such benefits are extinguished. It would specify</w:t>
      </w:r>
      <w:r>
        <w:t xml:space="preserve"> </w:t>
      </w:r>
      <w:r>
        <w:t xml:space="preserve">that current U.S. citizens would not lose citizenship as a result of the</w:t>
      </w:r>
      <w:r>
        <w:t xml:space="preserve"> </w:t>
      </w:r>
      <w:r>
        <w:t xml:space="preserve">plebiscite or obtaining Puerto Rican citizenship, but individuals born</w:t>
      </w:r>
      <w:r>
        <w:t xml:space="preserve"> </w:t>
      </w:r>
      <w:r>
        <w:t xml:space="preserve">in Puerto Rico to a parent who became a U.S. citizen under previous law</w:t>
      </w:r>
      <w:r>
        <w:t xml:space="preserve"> </w:t>
      </w:r>
      <w:r>
        <w:t xml:space="preserve">that made Puerto Rican residents citizens would not become U.S. citizens</w:t>
      </w:r>
      <w:r>
        <w:t xml:space="preserve"> </w:t>
      </w:r>
      <w:r>
        <w:t xml:space="preserve">at birth, other than during a transition period under the articles of</w:t>
      </w:r>
      <w:r>
        <w:t xml:space="preserve"> </w:t>
      </w:r>
      <w:r>
        <w:t xml:space="preserve">free association. It would allow Puerto Rican citizens who are not U.S.</w:t>
      </w:r>
      <w:r>
        <w:t xml:space="preserve"> </w:t>
      </w:r>
      <w:r>
        <w:t xml:space="preserve">citizens to enter, work and establish residence in the United States as</w:t>
      </w:r>
      <w:r>
        <w:t xml:space="preserve"> </w:t>
      </w:r>
      <w:r>
        <w:t xml:space="preserve">nonimmigrants without obtaining a visa for a 25-year transition period</w:t>
      </w:r>
      <w:r>
        <w:t xml:space="preserve"> </w:t>
      </w:r>
      <w:r>
        <w:t xml:space="preserve">following Puerto Rican independence or as long as the two countries</w:t>
      </w:r>
      <w:r>
        <w:t xml:space="preserve"> </w:t>
      </w:r>
      <w:r>
        <w:t xml:space="preserve">remain in free association.</w:t>
      </w:r>
      <w:r>
        <w:t xml:space="preserve">”</w:t>
      </w:r>
      <w:r>
        <w:t xml:space="preserve"> </w:t>
      </w:r>
      <w:r>
        <w:t xml:space="preserve">The vote was on a passage. The House passed</w:t>
      </w:r>
      <w:r>
        <w:t xml:space="preserve"> </w:t>
      </w:r>
      <w:r>
        <w:t xml:space="preserve">the bill by a vote of 233 – 191. The Senate took no action on the</w:t>
      </w:r>
      <w:r>
        <w:t xml:space="preserve"> </w:t>
      </w:r>
      <w:r>
        <w:t xml:space="preserve">legislation. [House Vote 529,</w:t>
      </w:r>
      <w:r>
        <w:t xml:space="preserve"> </w:t>
      </w:r>
      <w:hyperlink r:id="rId20">
        <w:r>
          <w:rPr>
            <w:rStyle w:val="Hyperlink"/>
          </w:rPr>
          <w:t xml:space="preserve">12/15/22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8393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Established Procedures For The Justice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Review Ballot Design And Voter Education Materials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Referendum And Authorized The Necessary Funds For Puerto Rico’s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 Commission To Carry Out The Voter Education Campaign.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establish</w:t>
      </w:r>
      <w:r>
        <w:t xml:space="preserve"> </w:t>
      </w:r>
      <w:r>
        <w:t xml:space="preserve">procedures for the Justice Department to review ballot design and</w:t>
      </w:r>
      <w:r>
        <w:t xml:space="preserve"> </w:t>
      </w:r>
      <w:r>
        <w:t xml:space="preserve">voter education materials for the plebiscite and authorize such sums</w:t>
      </w:r>
      <w:r>
        <w:t xml:space="preserve"> </w:t>
      </w:r>
      <w:r>
        <w:t xml:space="preserve">as necessary for the Puerto Rico elections commission to carry out a</w:t>
      </w:r>
      <w:r>
        <w:t xml:space="preserve"> </w:t>
      </w:r>
      <w:r>
        <w:t xml:space="preserve">voter education campaign on how each outcome would impact</w:t>
      </w:r>
      <w:r>
        <w:t xml:space="preserve"> </w:t>
      </w:r>
      <w:r>
        <w:t xml:space="preserve">international representation, citizenship and immigration, and</w:t>
      </w:r>
      <w:r>
        <w:t xml:space="preserve"> </w:t>
      </w:r>
      <w:r>
        <w:t xml:space="preserve">treatment under U.S. federal law and programs.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Given Puerto Ricans The Ability To Determine</w:t>
      </w:r>
      <w:r>
        <w:rPr>
          <w:bCs/>
          <w:b/>
        </w:rPr>
        <w:t xml:space="preserve"> </w:t>
      </w:r>
      <w:r>
        <w:rPr>
          <w:bCs/>
          <w:b/>
        </w:rPr>
        <w:t xml:space="preserve">The Island’s Future Relationship With The U.S., Including Whether To</w:t>
      </w:r>
      <w:r>
        <w:rPr>
          <w:bCs/>
          <w:b/>
        </w:rPr>
        <w:t xml:space="preserve"> </w:t>
      </w:r>
      <w:r>
        <w:rPr>
          <w:bCs/>
          <w:b/>
        </w:rPr>
        <w:t xml:space="preserve">Become An Official U.S. State.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has passed legislation that would let voters</w:t>
      </w:r>
      <w:r>
        <w:t xml:space="preserve"> </w:t>
      </w:r>
      <w:r>
        <w:t xml:space="preserve">in Puerto Rico determine the island territory’s future relationship</w:t>
      </w:r>
      <w:r>
        <w:t xml:space="preserve"> </w:t>
      </w:r>
      <w:r>
        <w:t xml:space="preserve">with the United States, including whether to become a state.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Provided Three Outcomes For A Plebiscite,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Directed The President To Help Implement The Outcome, And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Allowed Puerto Rico To Become Independent Or Join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As A State Without Further Congressional Action.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proposes three choices for a</w:t>
      </w:r>
      <w:r>
        <w:t xml:space="preserve"> </w:t>
      </w:r>
      <w:r>
        <w:t xml:space="preserve">plebiscite, and it would direct the president to take action to help</w:t>
      </w:r>
      <w:r>
        <w:t xml:space="preserve"> </w:t>
      </w:r>
      <w:r>
        <w:t xml:space="preserve">implement whatever option secures a majority vote in support, either</w:t>
      </w:r>
      <w:r>
        <w:t xml:space="preserve"> </w:t>
      </w:r>
      <w:r>
        <w:t xml:space="preserve">during a regular election or a runoff. In effect, Puerto Rico could</w:t>
      </w:r>
      <w:r>
        <w:t xml:space="preserve"> </w:t>
      </w:r>
      <w:r>
        <w:t xml:space="preserve">become a state or move toward independence without further action by</w:t>
      </w:r>
      <w:r>
        <w:t xml:space="preserve"> </w:t>
      </w:r>
      <w:r>
        <w:t xml:space="preserve">Congress if the measure became law.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Expressed Concerns With Transferring Military Bases</w:t>
      </w:r>
      <w:r>
        <w:rPr>
          <w:bCs/>
          <w:b/>
        </w:rPr>
        <w:t xml:space="preserve"> </w:t>
      </w:r>
      <w:r>
        <w:rPr>
          <w:bCs/>
          <w:b/>
        </w:rPr>
        <w:t xml:space="preserve">Back To The U.S. If Puerto Rico Were To Become Independent And The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Taxpayer Burden To Pay Back Relief Funds Given To Puerto</w:t>
      </w:r>
      <w:r>
        <w:rPr>
          <w:bCs/>
          <w:b/>
        </w:rPr>
        <w:t xml:space="preserve"> </w:t>
      </w:r>
      <w:r>
        <w:rPr>
          <w:bCs/>
          <w:b/>
        </w:rPr>
        <w:t xml:space="preserve">Rico During Natural Disasters.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withholding their support for the measure</w:t>
      </w:r>
      <w:r>
        <w:t xml:space="preserve"> </w:t>
      </w:r>
      <w:r>
        <w:t xml:space="preserve">have cited complications with transferring military bases back to</w:t>
      </w:r>
      <w:r>
        <w:t xml:space="preserve"> </w:t>
      </w:r>
      <w:r>
        <w:t xml:space="preserve">the United States should the island become sovereign or independent,</w:t>
      </w:r>
      <w:r>
        <w:t xml:space="preserve"> </w:t>
      </w:r>
      <w:r>
        <w:t xml:space="preserve">and the potential burden on taxpayers to pay back relief funds given</w:t>
      </w:r>
      <w:r>
        <w:t xml:space="preserve"> </w:t>
      </w:r>
      <w:r>
        <w:t xml:space="preserve">to the island during natural disasters. They have also taken issue</w:t>
      </w:r>
      <w:r>
        <w:t xml:space="preserve"> </w:t>
      </w:r>
      <w:r>
        <w:t xml:space="preserve">with the lack of a fiscal impact score from the Congressional Budget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Puerto Rico Status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Have Allowed Puerto Rico To Hold A Referendum To</w:t>
      </w:r>
      <w:r>
        <w:rPr>
          <w:bCs/>
          <w:b/>
        </w:rPr>
        <w:t xml:space="preserve"> </w:t>
      </w:r>
      <w:r>
        <w:rPr>
          <w:bCs/>
          <w:b/>
        </w:rPr>
        <w:t xml:space="preserve">Determine Puerto Rico’s Future As A Sovereign Nation Or A U.S. State.</w:t>
      </w:r>
      <w:r>
        <w:t xml:space="preserve"> </w:t>
      </w:r>
      <w:r>
        <w:t xml:space="preserve">In December 2022, according to Congressional Quarterly, Fitzpatrick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motion to recommit the Puerto Rico Status Act (HR 8393)</w:t>
      </w:r>
      <w:r>
        <w:t xml:space="preserve"> </w:t>
      </w:r>
      <w:r>
        <w:t xml:space="preserve">to the House Natural Resources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209 – 217. [House</w:t>
      </w:r>
      <w:r>
        <w:t xml:space="preserve"> </w:t>
      </w:r>
      <w:r>
        <w:t xml:space="preserve">Vote 528,</w:t>
      </w:r>
      <w:r>
        <w:t xml:space="preserve"> </w:t>
      </w:r>
      <w:hyperlink r:id="rId25">
        <w:r>
          <w:rPr>
            <w:rStyle w:val="Hyperlink"/>
          </w:rPr>
          <w:t xml:space="preserve">12/15/22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12/15/22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8393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Puerto Rico Status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Have Allowed Puerto Rico To Hold A Referendum To</w:t>
      </w:r>
      <w:r>
        <w:rPr>
          <w:bCs/>
          <w:b/>
        </w:rPr>
        <w:t xml:space="preserve"> </w:t>
      </w:r>
      <w:r>
        <w:rPr>
          <w:bCs/>
          <w:b/>
        </w:rPr>
        <w:t xml:space="preserve">Determine Puerto Rico’s Future As A Sovereign Nation Or A U.S. State.</w:t>
      </w:r>
      <w:r>
        <w:t xml:space="preserve"> </w:t>
      </w:r>
      <w:r>
        <w:t xml:space="preserve">In December 2022, according to the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(H Res 1519) that would provide</w:t>
      </w:r>
      <w:r>
        <w:t xml:space="preserve"> </w:t>
      </w:r>
      <w:r>
        <w:t xml:space="preserve">for House floor consideration of the Puerto Rico Status Act (HR 8393).</w:t>
      </w:r>
      <w:r>
        <w:t xml:space="preserve"> </w:t>
      </w:r>
      <w:r>
        <w:t xml:space="preserve">The rule would provide for up to one hour of debate on the bill.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217 – 201. [House Vote 527,</w:t>
      </w:r>
      <w:r>
        <w:t xml:space="preserve"> </w:t>
      </w:r>
      <w:hyperlink r:id="rId28">
        <w:r>
          <w:rPr>
            <w:rStyle w:val="Hyperlink"/>
          </w:rPr>
          <w:t xml:space="preserve">12/15/22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8393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2/roll527.xml" TargetMode="External" /><Relationship Type="http://schemas.openxmlformats.org/officeDocument/2006/relationships/hyperlink" Id="rId25" Target="http://clerk.house.gov/evs/2022/roll528.xml" TargetMode="External" /><Relationship Type="http://schemas.openxmlformats.org/officeDocument/2006/relationships/hyperlink" Id="rId20" Target="http://clerk.house.gov/evs/2022/roll529.xml" TargetMode="External" /><Relationship Type="http://schemas.openxmlformats.org/officeDocument/2006/relationships/hyperlink" Id="rId23" Target="https://clerk.house.gov/Votes/2022529?Page=2&amp;RollCallNum=529" TargetMode="External" /><Relationship Type="http://schemas.openxmlformats.org/officeDocument/2006/relationships/hyperlink" Id="rId24" Target="https://plus.cq.com/doc/news-7623067?9" TargetMode="External" /><Relationship Type="http://schemas.openxmlformats.org/officeDocument/2006/relationships/hyperlink" Id="rId29" Target="https://plus.cq.com/vote/2022/H/527?4" TargetMode="External" /><Relationship Type="http://schemas.openxmlformats.org/officeDocument/2006/relationships/hyperlink" Id="rId26" Target="https://plus.cq.com/vote/2022/H/528?5" TargetMode="External" /><Relationship Type="http://schemas.openxmlformats.org/officeDocument/2006/relationships/hyperlink" Id="rId21" Target="https://plus.cq.com/vote/2022/H/529?2" TargetMode="External" /><Relationship Type="http://schemas.openxmlformats.org/officeDocument/2006/relationships/hyperlink" Id="rId27" Target="https://www.congress.gov/bill/117th-congress/house-bill/8393/all-actions" TargetMode="External" /><Relationship Type="http://schemas.openxmlformats.org/officeDocument/2006/relationships/hyperlink" Id="rId22" Target="https://www.congress.gov/bill/117th-congress/house-bill/8393/all-actions?overview=closed#tabs" TargetMode="External" /><Relationship Type="http://schemas.openxmlformats.org/officeDocument/2006/relationships/hyperlink" Id="rId30" Target="https://www.congress.gov/bill/117th-congress/house-resolution/151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2/roll527.xml" TargetMode="External" /><Relationship Type="http://schemas.openxmlformats.org/officeDocument/2006/relationships/hyperlink" Id="rId25" Target="http://clerk.house.gov/evs/2022/roll528.xml" TargetMode="External" /><Relationship Type="http://schemas.openxmlformats.org/officeDocument/2006/relationships/hyperlink" Id="rId20" Target="http://clerk.house.gov/evs/2022/roll529.xml" TargetMode="External" /><Relationship Type="http://schemas.openxmlformats.org/officeDocument/2006/relationships/hyperlink" Id="rId23" Target="https://clerk.house.gov/Votes/2022529?Page=2&amp;RollCallNum=529" TargetMode="External" /><Relationship Type="http://schemas.openxmlformats.org/officeDocument/2006/relationships/hyperlink" Id="rId24" Target="https://plus.cq.com/doc/news-7623067?9" TargetMode="External" /><Relationship Type="http://schemas.openxmlformats.org/officeDocument/2006/relationships/hyperlink" Id="rId29" Target="https://plus.cq.com/vote/2022/H/527?4" TargetMode="External" /><Relationship Type="http://schemas.openxmlformats.org/officeDocument/2006/relationships/hyperlink" Id="rId26" Target="https://plus.cq.com/vote/2022/H/528?5" TargetMode="External" /><Relationship Type="http://schemas.openxmlformats.org/officeDocument/2006/relationships/hyperlink" Id="rId21" Target="https://plus.cq.com/vote/2022/H/529?2" TargetMode="External" /><Relationship Type="http://schemas.openxmlformats.org/officeDocument/2006/relationships/hyperlink" Id="rId27" Target="https://www.congress.gov/bill/117th-congress/house-bill/8393/all-actions" TargetMode="External" /><Relationship Type="http://schemas.openxmlformats.org/officeDocument/2006/relationships/hyperlink" Id="rId22" Target="https://www.congress.gov/bill/117th-congress/house-bill/8393/all-actions?overview=closed#tabs" TargetMode="External" /><Relationship Type="http://schemas.openxmlformats.org/officeDocument/2006/relationships/hyperlink" Id="rId30" Target="https://www.congress.gov/bill/117th-congress/house-resolution/151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