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congressional-pay"/>
    <w:p>
      <w:pPr>
        <w:pStyle w:val="Heading1"/>
      </w:pPr>
      <w:r>
        <w:t xml:space="preserve">Congressional Pay</w:t>
      </w:r>
    </w:p>
    <w:p>
      <w:pPr>
        <w:pStyle w:val="FirstParagraph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Levels; Legislation Also Continued The Freeze On Congressional Pay.</w:t>
      </w:r>
      <w:r>
        <w:t xml:space="preserve"> </w:t>
      </w:r>
      <w:r>
        <w:t xml:space="preserve">In</w:t>
      </w:r>
      <w:r>
        <w:t xml:space="preserve"> </w:t>
      </w:r>
      <w:r>
        <w:t xml:space="preserve">March 2018, Fitzpatrick voted for the FY 2018 Omnibus spending bill.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Combined, the spending measures</w:t>
      </w:r>
      <w:r>
        <w:t xml:space="preserve"> </w:t>
      </w:r>
      <w:r>
        <w:t xml:space="preserve">would provide about $1.3 trillion in discretionary spending, with $1.2</w:t>
      </w:r>
      <w:r>
        <w:t xml:space="preserve"> </w:t>
      </w:r>
      <w:r>
        <w:t xml:space="preserve">trillion subject to discretionary spending caps, and $78.1 billion</w:t>
      </w:r>
      <w:r>
        <w:t xml:space="preserve"> </w:t>
      </w:r>
      <w:r>
        <w:t xml:space="preserve">designated as Overseas Contingency Operations funds. The measure's</w:t>
      </w:r>
      <w:r>
        <w:t xml:space="preserve"> </w:t>
      </w:r>
      <w:r>
        <w:t xml:space="preserve">spending levels are consistent with the increased defense and</w:t>
      </w:r>
      <w:r>
        <w:t xml:space="preserve"> </w:t>
      </w:r>
      <w:r>
        <w:t xml:space="preserve">non-defense budget caps set by the two-year budget deal agreed to last</w:t>
      </w:r>
      <w:r>
        <w:t xml:space="preserve"> </w:t>
      </w:r>
      <w:r>
        <w:t xml:space="preserve">month. That agreement increased the FY 2018 defense cap by $80 billion</w:t>
      </w:r>
      <w:r>
        <w:t xml:space="preserve"> </w:t>
      </w:r>
      <w:r>
        <w:t xml:space="preserve">and the non-defense cap by $63 billion. Given that the previous caps</w:t>
      </w:r>
      <w:r>
        <w:t xml:space="preserve"> </w:t>
      </w:r>
      <w:r>
        <w:t xml:space="preserve">were set to reduce overall discretionary spending by $5 billion, the</w:t>
      </w:r>
      <w:r>
        <w:t xml:space="preserve"> </w:t>
      </w:r>
      <w:r>
        <w:t xml:space="preserve">net increase provided by the omnibus is $138 billion over the FY 2017</w:t>
      </w:r>
      <w:r>
        <w:t xml:space="preserve"> </w:t>
      </w:r>
      <w:r>
        <w:t xml:space="preserve">level.</w:t>
      </w:r>
      <w:r>
        <w:t xml:space="preserve">”</w:t>
      </w:r>
      <w:r>
        <w:t xml:space="preserve"> </w:t>
      </w:r>
      <w:r>
        <w:t xml:space="preserve">The vote was on the motion to concur in the Senate Amendment</w:t>
      </w:r>
      <w:r>
        <w:t xml:space="preserve"> </w:t>
      </w:r>
      <w:r>
        <w:t xml:space="preserve">with an Amendment. The House agreed to the motion, thereby passing the</w:t>
      </w:r>
      <w:r>
        <w:t xml:space="preserve"> </w:t>
      </w:r>
      <w:r>
        <w:t xml:space="preserve">bill, by a vote of 256 to 167. The Senate later agreed to the</w:t>
      </w:r>
      <w:r>
        <w:t xml:space="preserve"> </w:t>
      </w:r>
      <w:r>
        <w:t xml:space="preserve">legislation, sending it to the president, who signed it into law.</w:t>
      </w:r>
      <w:r>
        <w:t xml:space="preserve"> </w:t>
      </w:r>
      <w:r>
        <w:t xml:space="preserve">[House Vote 127,</w:t>
      </w:r>
      <w:r>
        <w:t xml:space="preserve"> </w:t>
      </w:r>
      <w:hyperlink r:id="rId20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Bill Prevented A Pay Raise For Members Of Congress And The</w:t>
      </w:r>
      <w:r>
        <w:rPr>
          <w:bCs/>
          <w:b/>
        </w:rPr>
        <w:t xml:space="preserve"> </w:t>
      </w:r>
      <w:r>
        <w:rPr>
          <w:bCs/>
          <w:b/>
        </w:rPr>
        <w:t xml:space="preserve">Senate.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</w:t>
      </w:r>
      <w:r>
        <w:t xml:space="preserve"> </w:t>
      </w:r>
      <w:r>
        <w:t xml:space="preserve">includes language to continue the freeze on the pay of members of</w:t>
      </w:r>
      <w:r>
        <w:t xml:space="preserve"> </w:t>
      </w:r>
      <w:r>
        <w:t xml:space="preserve">Congress, thereby preventing any pay increase for FY 2018. A freeze</w:t>
      </w:r>
      <w:r>
        <w:t xml:space="preserve"> </w:t>
      </w:r>
      <w:r>
        <w:t xml:space="preserve">on lawmakers' salaries has been in place since 2010.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3/22/18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An FY 18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Minibus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Bill</w:t>
      </w:r>
      <w:r>
        <w:rPr>
          <w:bCs/>
          <w:b/>
        </w:rPr>
        <w:t xml:space="preserve"> </w:t>
      </w:r>
      <w:r>
        <w:rPr>
          <w:bCs/>
          <w:b/>
        </w:rPr>
        <w:t xml:space="preserve">That Continued A Pay Freeze For Members Of Congress.</w:t>
      </w:r>
      <w:r>
        <w:t xml:space="preserve"> </w:t>
      </w:r>
      <w:r>
        <w:t xml:space="preserve">In July 2017,</w:t>
      </w:r>
      <w:r>
        <w:t xml:space="preserve"> </w:t>
      </w:r>
      <w:r>
        <w:t xml:space="preserve">Fitzpatrick voted for legislation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provide[d] $788 billion in discretionary</w:t>
      </w:r>
      <w:r>
        <w:t xml:space="preserve"> </w:t>
      </w:r>
      <w:r>
        <w:t xml:space="preserve">funding for fiscal 2018 to various departments, agencies and legislative</w:t>
      </w:r>
      <w:r>
        <w:t xml:space="preserve"> </w:t>
      </w:r>
      <w:r>
        <w:t xml:space="preserve">operations, including $658.1 billion in funding for Defense programs;</w:t>
      </w:r>
      <w:r>
        <w:t xml:space="preserve"> </w:t>
      </w:r>
      <w:r>
        <w:t xml:space="preserve">$88.8 billion in net appropriations subject to discretionary caps for</w:t>
      </w:r>
      <w:r>
        <w:t xml:space="preserve"> </w:t>
      </w:r>
      <w:r>
        <w:t xml:space="preserve">fiscal 2018 that would provide funding for military construction</w:t>
      </w:r>
      <w:r>
        <w:t xml:space="preserve"> </w:t>
      </w:r>
      <w:r>
        <w:t xml:space="preserve">activities and for VA programs and activities; $37.6 billion in net</w:t>
      </w:r>
      <w:r>
        <w:t xml:space="preserve"> </w:t>
      </w:r>
      <w:r>
        <w:t xml:space="preserve">appropriations subject to discretionary caps for fiscal 2018 that would</w:t>
      </w:r>
      <w:r>
        <w:t xml:space="preserve"> </w:t>
      </w:r>
      <w:r>
        <w:t xml:space="preserve">provide funding for the Energy Department, Army Corps of Engineers,</w:t>
      </w:r>
      <w:r>
        <w:t xml:space="preserve"> </w:t>
      </w:r>
      <w:r>
        <w:t xml:space="preserve">Bureau of Reclamation and related agencies; and $3.6 billion in funding</w:t>
      </w:r>
      <w:r>
        <w:t xml:space="preserve"> </w:t>
      </w:r>
      <w:r>
        <w:t xml:space="preserve">fiscal 2018 for operations of the House of Representatives, joint</w:t>
      </w:r>
      <w:r>
        <w:t xml:space="preserve"> </w:t>
      </w:r>
      <w:r>
        <w:t xml:space="preserve">House-Senate items and legislative branch entities such as the Library</w:t>
      </w:r>
      <w:r>
        <w:t xml:space="preserve"> </w:t>
      </w:r>
      <w:r>
        <w:t xml:space="preserve">of Congress, the Capitol Police, and the Government Accountability</w:t>
      </w:r>
      <w:r>
        <w:t xml:space="preserve"> </w:t>
      </w:r>
      <w:r>
        <w:t xml:space="preserve">Office. The bill would [have] provide[d] $1.6 billion in funding to</w:t>
      </w:r>
      <w:r>
        <w:t xml:space="preserve"> </w:t>
      </w:r>
      <w:r>
        <w:t xml:space="preserve">U.S. Customs and Border Protection for procurement, construction and</w:t>
      </w:r>
      <w:r>
        <w:t xml:space="preserve"> </w:t>
      </w:r>
      <w:r>
        <w:t xml:space="preserve">improvement of a barrier along the southern U.S. border.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bill. The House adopted the bill by a vote of 235 to 192. The</w:t>
      </w:r>
      <w:r>
        <w:t xml:space="preserve"> </w:t>
      </w:r>
      <w:r>
        <w:t xml:space="preserve">Senate took no substantive action on the legislation. [House Vote 435,</w:t>
      </w:r>
      <w:r>
        <w:t xml:space="preserve"> </w:t>
      </w:r>
      <w:hyperlink r:id="rId23">
        <w:r>
          <w:rPr>
            <w:rStyle w:val="Hyperlink"/>
          </w:rPr>
          <w:t xml:space="preserve">7/27/17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7/27/17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3219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Legislation Continued A Pay Freeze On Members Of Congress.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 includes language</w:t>
      </w:r>
      <w:r>
        <w:t xml:space="preserve"> </w:t>
      </w:r>
      <w:r>
        <w:t xml:space="preserve">to continue the freeze on the pay of members of Congress, thereby</w:t>
      </w:r>
      <w:r>
        <w:t xml:space="preserve"> </w:t>
      </w:r>
      <w:r>
        <w:t xml:space="preserve">preventing any pay increase for FY 2018. A freeze on lawmakers'</w:t>
      </w:r>
      <w:r>
        <w:t xml:space="preserve"> </w:t>
      </w:r>
      <w:r>
        <w:t xml:space="preserve">salaries has been in place since 2010.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7/25/17</w:t>
        </w:r>
      </w:hyperlink>
      <w:r>
        <w:t xml:space="preserve">]</w:t>
      </w:r>
    </w:p>
    <w:bookmarkStart w:id="30" w:name="pay-freeze"/>
    <w:p>
      <w:pPr>
        <w:pStyle w:val="Heading3"/>
      </w:pPr>
      <w:r>
        <w:t xml:space="preserve">Pay Freeze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Continued A Freeze On Salaries Of Members Of Congress.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2019, Fitzpatrick voted for the FY 2020 minibus spending bill,</w:t>
      </w:r>
      <w:r>
        <w:t xml:space="preserve"> </w:t>
      </w:r>
      <w:r>
        <w:t xml:space="preserve">which represented 8 of the 12 appropriations bills. According to</w:t>
      </w:r>
      <w:r>
        <w:t xml:space="preserve"> </w:t>
      </w:r>
      <w:r>
        <w:t xml:space="preserve">Congressional Quarterly, the bill</w:t>
      </w:r>
      <w:r>
        <w:t xml:space="preserve"> </w:t>
      </w:r>
      <w:r>
        <w:t xml:space="preserve">“</w:t>
      </w:r>
      <w:r>
        <w:t xml:space="preserve">continues the freeze on salaries of</w:t>
      </w:r>
      <w:r>
        <w:t xml:space="preserve"> </w:t>
      </w:r>
      <w:r>
        <w:t xml:space="preserve">members of Congress, thereby preventing any pay increase for 2020; a pay</w:t>
      </w:r>
      <w:r>
        <w:t xml:space="preserve"> </w:t>
      </w:r>
      <w:r>
        <w:t xml:space="preserve">freeze for lawmakers has been in place since 2009. However, it does</w:t>
      </w:r>
      <w:r>
        <w:t xml:space="preserve"> </w:t>
      </w:r>
      <w:r>
        <w:t xml:space="preserve">increase the salary cap on senior staff members to $172,900 to respond</w:t>
      </w:r>
      <w:r>
        <w:t xml:space="preserve"> </w:t>
      </w:r>
      <w:r>
        <w:t xml:space="preserve">to complaints that lower salaries were preventing Congress from</w:t>
      </w:r>
      <w:r>
        <w:t xml:space="preserve"> </w:t>
      </w:r>
      <w:r>
        <w:t xml:space="preserve">attracting staff with the required technical expertise to address</w:t>
      </w:r>
      <w:r>
        <w:t xml:space="preserve"> </w:t>
      </w:r>
      <w:r>
        <w:t xml:space="preserve">complex issues.</w:t>
      </w:r>
      <w:r>
        <w:t xml:space="preserve">”</w:t>
      </w:r>
      <w:r>
        <w:t xml:space="preserve"> </w:t>
      </w:r>
      <w:r>
        <w:t xml:space="preserve">The vote was a motion to concur in the Senate</w:t>
      </w:r>
      <w:r>
        <w:t xml:space="preserve"> </w:t>
      </w:r>
      <w:r>
        <w:t xml:space="preserve">amendment. The House agreed to the motion by a vote of 297-120. The</w:t>
      </w:r>
      <w:r>
        <w:t xml:space="preserve"> </w:t>
      </w:r>
      <w:r>
        <w:t xml:space="preserve">Senate later passed the bill and the President signed the bill into law.</w:t>
      </w:r>
      <w:r>
        <w:t xml:space="preserve"> </w:t>
      </w:r>
      <w:r>
        <w:t xml:space="preserve">[House Vote 689,</w:t>
      </w:r>
      <w:r>
        <w:t xml:space="preserve"> </w:t>
      </w:r>
      <w:hyperlink r:id="rId27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H.R.1865</w:t>
        </w:r>
      </w:hyperlink>
      <w:r>
        <w:t xml:space="preserve">]</w:t>
      </w:r>
    </w:p>
    <w:bookmarkEnd w:id="30"/>
    <w:bookmarkStart w:id="35" w:name="pay-raise-block"/>
    <w:p>
      <w:pPr>
        <w:pStyle w:val="Heading3"/>
      </w:pPr>
      <w:r>
        <w:t xml:space="preserve">Pay Raise Block</w:t>
      </w:r>
    </w:p>
    <w:p>
      <w:pPr>
        <w:pStyle w:val="FirstParagraph"/>
      </w:pPr>
      <w:r>
        <w:rPr>
          <w:bCs/>
          <w:b/>
        </w:rPr>
        <w:t xml:space="preserve">2017: Fitzpatrick Voted For The May 2017 FY 2017 Omnibus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Bill That Continued Blocking Congressional Pay Raises.</w:t>
      </w:r>
      <w:r>
        <w:t xml:space="preserve"> </w:t>
      </w:r>
      <w:r>
        <w:t xml:space="preserve">In May 2017, Fitzpatrick voted for the FY 2017 omnibus appropriations</w:t>
      </w:r>
      <w:r>
        <w:t xml:space="preserve"> </w:t>
      </w:r>
      <w:r>
        <w:t xml:space="preserve">bill that would keep much of the government open and would have provided</w:t>
      </w:r>
      <w:r>
        <w:t xml:space="preserve"> </w:t>
      </w:r>
      <w:r>
        <w:t xml:space="preserve">$1.16 trillion in discretionary spending. According to Congressional</w:t>
      </w:r>
      <w:r>
        <w:t xml:space="preserve"> </w:t>
      </w:r>
      <w:r>
        <w:t xml:space="preserve">Quarterly, the legislation</w:t>
      </w:r>
      <w:r>
        <w:t xml:space="preserve"> </w:t>
      </w:r>
      <w:r>
        <w:t xml:space="preserve">“</w:t>
      </w:r>
      <w:r>
        <w:t xml:space="preserve">include[d] language to continue the freeze</w:t>
      </w:r>
      <w:r>
        <w:t xml:space="preserve"> </w:t>
      </w:r>
      <w:r>
        <w:t xml:space="preserve">on the pay of members of Congress, thereby preventing any pay increase</w:t>
      </w:r>
      <w:r>
        <w:t xml:space="preserve"> </w:t>
      </w:r>
      <w:r>
        <w:t xml:space="preserve">for FY 2017. A freeze on lawmakers’ salaries has been in place since</w:t>
      </w:r>
      <w:r>
        <w:t xml:space="preserve"> </w:t>
      </w:r>
      <w:r>
        <w:t xml:space="preserve">2010.</w:t>
      </w:r>
      <w:r>
        <w:t xml:space="preserve">”</w:t>
      </w:r>
      <w:r>
        <w:t xml:space="preserve"> </w:t>
      </w:r>
      <w:r>
        <w:t xml:space="preserve">Overall, the legislation would have,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provide[d] $1.16 trillion in discretionary appropriations</w:t>
      </w:r>
      <w:r>
        <w:t xml:space="preserve"> </w:t>
      </w:r>
      <w:r>
        <w:t xml:space="preserve">through Sept. 30, 2017 for federal departments and agencies covered by</w:t>
      </w:r>
      <w:r>
        <w:t xml:space="preserve"> </w:t>
      </w:r>
      <w:r>
        <w:t xml:space="preserve">the remaining 11 fiscal 2017 spending bills. […] The measure would</w:t>
      </w:r>
      <w:r>
        <w:t xml:space="preserve"> </w:t>
      </w:r>
      <w:r>
        <w:t xml:space="preserve">also [have] provide[d] $608 million for health benefits for retired</w:t>
      </w:r>
      <w:r>
        <w:t xml:space="preserve"> </w:t>
      </w:r>
      <w:r>
        <w:t xml:space="preserve">coal miners, $296 million for Medicaid payments to Puerto Rico, and</w:t>
      </w:r>
      <w:r>
        <w:t xml:space="preserve"> </w:t>
      </w:r>
      <w:r>
        <w:t xml:space="preserve">$341 million to replace 40 miles of existing fencing along the</w:t>
      </w:r>
      <w:r>
        <w:t xml:space="preserve"> </w:t>
      </w:r>
      <w:r>
        <w:t xml:space="preserve">southwestern border, though the designs of the fencing must have been</w:t>
      </w:r>
      <w:r>
        <w:t xml:space="preserve"> </w:t>
      </w:r>
      <w:r>
        <w:t xml:space="preserve">‘</w:t>
      </w:r>
      <w:r>
        <w:t xml:space="preserve">previously deployed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The vote was on a motion to concur in the Senate</w:t>
      </w:r>
      <w:r>
        <w:t xml:space="preserve"> </w:t>
      </w:r>
      <w:r>
        <w:t xml:space="preserve">amendments. The House agreed to the motion by a vote of 309 to 118. The</w:t>
      </w:r>
      <w:r>
        <w:t xml:space="preserve"> </w:t>
      </w:r>
      <w:r>
        <w:t xml:space="preserve">Senate later also agreed to the legislation, sending the bill to the</w:t>
      </w:r>
      <w:r>
        <w:t xml:space="preserve"> </w:t>
      </w:r>
      <w:r>
        <w:t xml:space="preserve">president, who signed it into law. [House Vote 249,</w:t>
      </w:r>
      <w:r>
        <w:t xml:space="preserve"> </w:t>
      </w:r>
      <w:hyperlink r:id="rId31">
        <w:r>
          <w:rPr>
            <w:rStyle w:val="Hyperlink"/>
          </w:rPr>
          <w:t xml:space="preserve">5/3/17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5/2/17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5/4/17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244</w:t>
        </w:r>
      </w:hyperlink>
      <w:r>
        <w:t xml:space="preserve">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://clerk.house.gov/evs/2017/roll249.xml" TargetMode="External" /><Relationship Type="http://schemas.openxmlformats.org/officeDocument/2006/relationships/hyperlink" Id="rId23" Target="http://clerk.house.gov/evs/2017/roll435.xml" TargetMode="External" /><Relationship Type="http://schemas.openxmlformats.org/officeDocument/2006/relationships/hyperlink" Id="rId20" Target="http://clerk.house.gov/evs/2018/roll127.xml" TargetMode="External" /><Relationship Type="http://schemas.openxmlformats.org/officeDocument/2006/relationships/hyperlink" Id="rId27" Target="http://clerk.house.gov/evs/2019/roll689.xml" TargetMode="External" /><Relationship Type="http://schemas.openxmlformats.org/officeDocument/2006/relationships/hyperlink" Id="rId33" Target="http://cq.com/vote/2017/S/121?0" TargetMode="External" /><Relationship Type="http://schemas.openxmlformats.org/officeDocument/2006/relationships/hyperlink" Id="rId32" Target="http://www.cq.com/doc/har-5094280?4" TargetMode="External" /><Relationship Type="http://schemas.openxmlformats.org/officeDocument/2006/relationships/hyperlink" Id="rId26" Target="http://www.cq.com/doc/har-5149442?5" TargetMode="External" /><Relationship Type="http://schemas.openxmlformats.org/officeDocument/2006/relationships/hyperlink" Id="rId21" Target="http://www.cq.com/doc/har-5287294?5" TargetMode="External" /><Relationship Type="http://schemas.openxmlformats.org/officeDocument/2006/relationships/hyperlink" Id="rId24" Target="http://www.cq.com/vote/2017/H/435?2" TargetMode="External" /><Relationship Type="http://schemas.openxmlformats.org/officeDocument/2006/relationships/hyperlink" Id="rId28" Target="https://plus.cq.com/vote/2019/H/689?8" TargetMode="External" /><Relationship Type="http://schemas.openxmlformats.org/officeDocument/2006/relationships/hyperlink" Id="rId22" Target="https://www.congress.gov/bill/115th-congress/house-bill/1625/all-actions" TargetMode="External" /><Relationship Type="http://schemas.openxmlformats.org/officeDocument/2006/relationships/hyperlink" Id="rId34" Target="https://www.congress.gov/bill/115th-congress/house-bill/244/all-actions" TargetMode="External" /><Relationship Type="http://schemas.openxmlformats.org/officeDocument/2006/relationships/hyperlink" Id="rId25" Target="https://www.congress.gov/bill/115th-congress/house-bill/3219/all-actions" TargetMode="External" /><Relationship Type="http://schemas.openxmlformats.org/officeDocument/2006/relationships/hyperlink" Id="rId29" Target="https://www.congress.gov/bill/116th-congress/house-bill/1865/all-actions?q=%7b%22search%22%3A%5B%22hr+1865%22%5D%7d&amp;s=4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://clerk.house.gov/evs/2017/roll249.xml" TargetMode="External" /><Relationship Type="http://schemas.openxmlformats.org/officeDocument/2006/relationships/hyperlink" Id="rId23" Target="http://clerk.house.gov/evs/2017/roll435.xml" TargetMode="External" /><Relationship Type="http://schemas.openxmlformats.org/officeDocument/2006/relationships/hyperlink" Id="rId20" Target="http://clerk.house.gov/evs/2018/roll127.xml" TargetMode="External" /><Relationship Type="http://schemas.openxmlformats.org/officeDocument/2006/relationships/hyperlink" Id="rId27" Target="http://clerk.house.gov/evs/2019/roll689.xml" TargetMode="External" /><Relationship Type="http://schemas.openxmlformats.org/officeDocument/2006/relationships/hyperlink" Id="rId33" Target="http://cq.com/vote/2017/S/121?0" TargetMode="External" /><Relationship Type="http://schemas.openxmlformats.org/officeDocument/2006/relationships/hyperlink" Id="rId32" Target="http://www.cq.com/doc/har-5094280?4" TargetMode="External" /><Relationship Type="http://schemas.openxmlformats.org/officeDocument/2006/relationships/hyperlink" Id="rId26" Target="http://www.cq.com/doc/har-5149442?5" TargetMode="External" /><Relationship Type="http://schemas.openxmlformats.org/officeDocument/2006/relationships/hyperlink" Id="rId21" Target="http://www.cq.com/doc/har-5287294?5" TargetMode="External" /><Relationship Type="http://schemas.openxmlformats.org/officeDocument/2006/relationships/hyperlink" Id="rId24" Target="http://www.cq.com/vote/2017/H/435?2" TargetMode="External" /><Relationship Type="http://schemas.openxmlformats.org/officeDocument/2006/relationships/hyperlink" Id="rId28" Target="https://plus.cq.com/vote/2019/H/689?8" TargetMode="External" /><Relationship Type="http://schemas.openxmlformats.org/officeDocument/2006/relationships/hyperlink" Id="rId22" Target="https://www.congress.gov/bill/115th-congress/house-bill/1625/all-actions" TargetMode="External" /><Relationship Type="http://schemas.openxmlformats.org/officeDocument/2006/relationships/hyperlink" Id="rId34" Target="https://www.congress.gov/bill/115th-congress/house-bill/244/all-actions" TargetMode="External" /><Relationship Type="http://schemas.openxmlformats.org/officeDocument/2006/relationships/hyperlink" Id="rId25" Target="https://www.congress.gov/bill/115th-congress/house-bill/3219/all-actions" TargetMode="External" /><Relationship Type="http://schemas.openxmlformats.org/officeDocument/2006/relationships/hyperlink" Id="rId29" Target="https://www.congress.gov/bill/116th-congress/house-bill/1865/all-actions?q=%7b%22search%22%3A%5B%22hr+1865%22%5D%7d&amp;s=4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