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copyright-protections"/>
    <w:p>
      <w:pPr>
        <w:pStyle w:val="Heading1"/>
      </w:pPr>
      <w:r>
        <w:t xml:space="preserve">Copyright Protections</w:t>
      </w:r>
    </w:p>
    <w:bookmarkStart w:id="23" w:name="privately-developed-standards"/>
    <w:p>
      <w:pPr>
        <w:pStyle w:val="Heading3"/>
      </w:pPr>
      <w:r>
        <w:t xml:space="preserve">Privately Developed Standards</w:t>
      </w:r>
    </w:p>
    <w:p>
      <w:pPr>
        <w:pStyle w:val="FirstParagraph"/>
      </w:pPr>
      <w:r>
        <w:rPr>
          <w:bCs/>
          <w:b/>
        </w:rPr>
        <w:t xml:space="preserve">2024: Fitzpatrick Voted To Establish That Private Organizations That</w:t>
      </w:r>
      <w:r>
        <w:rPr>
          <w:bCs/>
          <w:b/>
        </w:rPr>
        <w:t xml:space="preserve"> </w:t>
      </w:r>
      <w:r>
        <w:rPr>
          <w:bCs/>
          <w:b/>
        </w:rPr>
        <w:t xml:space="preserve">Develop Standards That Are Incorporated Into Law Maintain Copyright</w:t>
      </w:r>
      <w:r>
        <w:rPr>
          <w:bCs/>
          <w:b/>
        </w:rPr>
        <w:t xml:space="preserve"> </w:t>
      </w:r>
      <w:r>
        <w:rPr>
          <w:bCs/>
          <w:b/>
        </w:rPr>
        <w:t xml:space="preserve">Protection If The Standard Is Publically Accessible And Free.</w:t>
      </w:r>
      <w:r>
        <w:t xml:space="preserve"> </w:t>
      </w:r>
      <w:r>
        <w:t xml:space="preserve">In July</w:t>
      </w:r>
      <w:r>
        <w:t xml:space="preserve"> </w:t>
      </w:r>
      <w:r>
        <w:t xml:space="preserve">2024, Fitzpatrick voted for , 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bill, as amended, that would establish that private standards</w:t>
      </w:r>
      <w:r>
        <w:t xml:space="preserve"> </w:t>
      </w:r>
      <w:r>
        <w:t xml:space="preserve">development organizations retain their copyright protection when the</w:t>
      </w:r>
      <w:r>
        <w:t xml:space="preserve"> </w:t>
      </w:r>
      <w:r>
        <w:t xml:space="preserve">standard is</w:t>
      </w:r>
      <w:r>
        <w:t xml:space="preserve"> </w:t>
      </w:r>
      <w:r>
        <w:t xml:space="preserve">‘</w:t>
      </w:r>
      <w:r>
        <w:t xml:space="preserve">incorporated by reference</w:t>
      </w:r>
      <w:r>
        <w:t xml:space="preserve">’</w:t>
      </w:r>
      <w:r>
        <w:t xml:space="preserve"> </w:t>
      </w:r>
      <w:r>
        <w:t xml:space="preserve">into a federal, state or local</w:t>
      </w:r>
      <w:r>
        <w:t xml:space="preserve"> </w:t>
      </w:r>
      <w:r>
        <w:t xml:space="preserve">law or regulation as long as the organization makes the standard</w:t>
      </w:r>
      <w:r>
        <w:t xml:space="preserve"> </w:t>
      </w:r>
      <w:r>
        <w:t xml:space="preserve">publicly accessible online free of charge. It would specify that a party</w:t>
      </w:r>
      <w:r>
        <w:t xml:space="preserve"> </w:t>
      </w:r>
      <w:r>
        <w:t xml:space="preserve">challenging a standards development organization’s failure to comply</w:t>
      </w:r>
      <w:r>
        <w:t xml:space="preserve"> </w:t>
      </w:r>
      <w:r>
        <w:t xml:space="preserve">with the bill’s public access requirements would bear the burden of</w:t>
      </w:r>
      <w:r>
        <w:t xml:space="preserve"> </w:t>
      </w:r>
      <w:r>
        <w:t xml:space="preserve">proof. It would allow the website of standards development organizations</w:t>
      </w:r>
      <w:r>
        <w:t xml:space="preserve"> </w:t>
      </w:r>
      <w:r>
        <w:t xml:space="preserve">to require that users create an account or agree to terms of service to</w:t>
      </w:r>
      <w:r>
        <w:t xml:space="preserve"> </w:t>
      </w:r>
      <w:r>
        <w:t xml:space="preserve">access certain material, so long as there is no monetary cost to the</w:t>
      </w:r>
      <w:r>
        <w:t xml:space="preserve"> </w:t>
      </w:r>
      <w:r>
        <w:t xml:space="preserve">user. It would also require several reports to Congress on various</w:t>
      </w:r>
      <w:r>
        <w:t xml:space="preserve"> </w:t>
      </w:r>
      <w:r>
        <w:t xml:space="preserve">aspects of implementing the bill.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rejected the bill by a vote of 248 to 127. [House Vote 357,</w:t>
      </w:r>
      <w:r>
        <w:t xml:space="preserve"> </w:t>
      </w:r>
      <w:hyperlink r:id="rId20">
        <w:r>
          <w:rPr>
            <w:rStyle w:val="Hyperlink"/>
          </w:rPr>
          <w:t xml:space="preserve">7/22/24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7/22/24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1631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357.xml" TargetMode="External" /><Relationship Type="http://schemas.openxmlformats.org/officeDocument/2006/relationships/hyperlink" Id="rId21" Target="https://plus.cq.com/vote/2024/H/357?3" TargetMode="External" /><Relationship Type="http://schemas.openxmlformats.org/officeDocument/2006/relationships/hyperlink" Id="rId22" Target="https://www.congress.gov/bill/118th-congress/house-bill/163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357.xml" TargetMode="External" /><Relationship Type="http://schemas.openxmlformats.org/officeDocument/2006/relationships/hyperlink" Id="rId21" Target="https://plus.cq.com/vote/2024/H/357?3" TargetMode="External" /><Relationship Type="http://schemas.openxmlformats.org/officeDocument/2006/relationships/hyperlink" Id="rId22" Target="https://www.congress.gov/bill/118th-congress/house-bill/163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2026-01-27T02:08:58Z</dcterms:created>
  <dcterms:modified xsi:type="dcterms:W3CDTF">2026-01-27T02:08:58Z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