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57" w:name="financial-services-equity"/>
    <w:p>
      <w:pPr>
        <w:pStyle w:val="Heading1"/>
      </w:pPr>
      <w:r>
        <w:t xml:space="preserve">Financial Services Equity</w:t>
      </w:r>
    </w:p>
    <w:p>
      <w:pPr>
        <w:pStyle w:val="FirstParagraph"/>
      </w:pPr>
      <w:r>
        <w:rPr>
          <w:bCs/>
          <w:b/>
        </w:rPr>
        <w:t xml:space="preserve">2022: Fitzpatrick Effectively Voted Against The Financial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Racial Equity, Inclusion, And Economic Justice Act.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for the</w:t>
      </w:r>
      <w:r>
        <w:t xml:space="preserve"> </w:t>
      </w:r>
      <w:r>
        <w:t xml:space="preserve">“</w:t>
      </w:r>
      <w:r>
        <w:t xml:space="preserve">Hill,</w:t>
      </w:r>
      <w:r>
        <w:t xml:space="preserve"> </w:t>
      </w:r>
      <w:r>
        <w:t xml:space="preserve">R-Ark., motion to recommit the bill to the House Financial Services</w:t>
      </w:r>
      <w:r>
        <w:t xml:space="preserve"> </w:t>
      </w:r>
      <w:r>
        <w:t xml:space="preserve">Committee.</w:t>
      </w:r>
      <w:r>
        <w:t xml:space="preserve">”</w:t>
      </w:r>
      <w:r>
        <w:t xml:space="preserve"> </w:t>
      </w:r>
      <w:r>
        <w:t xml:space="preserve">The vote was on a motion to recommit. The House rejected the</w:t>
      </w:r>
      <w:r>
        <w:t xml:space="preserve"> </w:t>
      </w:r>
      <w:r>
        <w:t xml:space="preserve">motion by a vote of 202-219. [House Vote 274,</w:t>
      </w:r>
      <w:r>
        <w:t xml:space="preserve"> </w:t>
      </w:r>
      <w:hyperlink r:id="rId20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Financial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Racial Equity, Inclusion, And Economic Justice Act.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adoption of the rule (H Res 1170) for […] the Financial Services</w:t>
      </w:r>
      <w:r>
        <w:t xml:space="preserve"> </w:t>
      </w:r>
      <w:r>
        <w:t xml:space="preserve">Racial Equity, Inclusion, and Economic Justice Act (HR 2543).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rule. The House adopted the rule by a vote of</w:t>
      </w:r>
      <w:r>
        <w:t xml:space="preserve"> </w:t>
      </w:r>
      <w:r>
        <w:t xml:space="preserve">218-204. [House Vote 260,</w:t>
      </w:r>
      <w:r>
        <w:t xml:space="preserve"> </w:t>
      </w:r>
      <w:hyperlink r:id="rId23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4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1170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Financial Services</w:t>
      </w:r>
      <w:r>
        <w:rPr>
          <w:bCs/>
          <w:b/>
        </w:rPr>
        <w:t xml:space="preserve"> </w:t>
      </w:r>
      <w:r>
        <w:rPr>
          <w:bCs/>
          <w:b/>
        </w:rPr>
        <w:t xml:space="preserve">Racial Equity, Inclusion, And Economic Justice Act.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“</w:t>
      </w:r>
      <w:r>
        <w:t xml:space="preserve">motion to order the previous question (thus ending debate and</w:t>
      </w:r>
      <w:r>
        <w:t xml:space="preserve"> </w:t>
      </w:r>
      <w:r>
        <w:t xml:space="preserve">possibility of amendment) on the rule (H Res 1170) for […] the</w:t>
      </w:r>
      <w:r>
        <w:t xml:space="preserve"> </w:t>
      </w:r>
      <w:r>
        <w:t xml:space="preserve">Financial Services Racial Equity, Inclusion, and Economic Justice Act</w:t>
      </w:r>
      <w:r>
        <w:t xml:space="preserve"> </w:t>
      </w:r>
      <w:r>
        <w:t xml:space="preserve">(HR 2543).</w:t>
      </w:r>
      <w:r>
        <w:t xml:space="preserve">”</w:t>
      </w:r>
      <w:r>
        <w:t xml:space="preserve"> </w:t>
      </w:r>
      <w:r>
        <w:t xml:space="preserve">The vote was on a motion to order the previous question. The</w:t>
      </w:r>
      <w:r>
        <w:t xml:space="preserve"> </w:t>
      </w:r>
      <w:r>
        <w:t xml:space="preserve">House agreed to the motion by a vote of 216-199. [House Vote 259,</w:t>
      </w:r>
      <w:r>
        <w:t xml:space="preserve"> </w:t>
      </w:r>
      <w:hyperlink r:id="rId26">
        <w:r>
          <w:rPr>
            <w:rStyle w:val="Hyperlink"/>
          </w:rPr>
          <w:t xml:space="preserve">6/14/22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7">
        <w:r>
          <w:rPr>
            <w:rStyle w:val="Hyperlink"/>
          </w:rPr>
          <w:t xml:space="preserve">6/14/22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5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1170</w:t>
        </w:r>
      </w:hyperlink>
      <w:r>
        <w:t xml:space="preserve">]</w:t>
      </w:r>
    </w:p>
    <w:bookmarkStart w:id="31" w:name="acceptance-of-cash-payments"/>
    <w:p>
      <w:pPr>
        <w:pStyle w:val="Heading3"/>
      </w:pPr>
      <w:r>
        <w:t xml:space="preserve">Acceptance Of Cash Payments</w:t>
      </w:r>
    </w:p>
    <w:p>
      <w:pPr>
        <w:pStyle w:val="FirstParagraph"/>
      </w:pPr>
      <w:r>
        <w:rPr>
          <w:bCs/>
          <w:b/>
        </w:rPr>
        <w:t xml:space="preserve">2022: Fitzpatrick Voted Against An Amendment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Retailers To Accept Cash Payments For Transactions Up To $2,000 And</w:t>
      </w:r>
      <w:r>
        <w:rPr>
          <w:bCs/>
          <w:b/>
        </w:rPr>
        <w:t xml:space="preserve"> </w:t>
      </w:r>
      <w:r>
        <w:rPr>
          <w:bCs/>
          <w:b/>
        </w:rPr>
        <w:t xml:space="preserve">Prohibit Vendors From Charging More For Goods And Services Paid In</w:t>
      </w:r>
      <w:r>
        <w:rPr>
          <w:bCs/>
          <w:b/>
        </w:rPr>
        <w:t xml:space="preserve"> </w:t>
      </w:r>
      <w:r>
        <w:rPr>
          <w:bCs/>
          <w:b/>
        </w:rPr>
        <w:t xml:space="preserve">Cash.</w:t>
      </w:r>
      <w:r>
        <w:t xml:space="preserve"> </w:t>
      </w:r>
      <w:r>
        <w:t xml:space="preserve">In June 2022, according to Congressional Quarterly, Fitzpatrick</w:t>
      </w:r>
      <w:r>
        <w:t xml:space="preserve"> </w:t>
      </w:r>
      <w:r>
        <w:t xml:space="preserve">voted against an amendment to the Financial Services Racial Equity,</w:t>
      </w:r>
      <w:r>
        <w:t xml:space="preserve"> </w:t>
      </w:r>
      <w:r>
        <w:t xml:space="preserve">Inclusion, and Economic Justice Act, which would</w:t>
      </w:r>
      <w:r>
        <w:t xml:space="preserve"> </w:t>
      </w:r>
      <w:r>
        <w:t xml:space="preserve">“</w:t>
      </w:r>
      <w:r>
        <w:t xml:space="preserve">require retailers</w:t>
      </w:r>
      <w:r>
        <w:t xml:space="preserve"> </w:t>
      </w:r>
      <w:r>
        <w:t xml:space="preserve">accepting in-person payments to accept cash as a form of payment for</w:t>
      </w:r>
      <w:r>
        <w:t xml:space="preserve"> </w:t>
      </w:r>
      <w:r>
        <w:t xml:space="preserve">transactions up to $2,000. It also would prohibit vendors from charging</w:t>
      </w:r>
      <w:r>
        <w:t xml:space="preserve"> </w:t>
      </w:r>
      <w:r>
        <w:t xml:space="preserve">more for goods or services paid for in cash.</w:t>
      </w:r>
      <w:r>
        <w:t xml:space="preserve">”</w:t>
      </w:r>
      <w:r>
        <w:t xml:space="preserve"> </w:t>
      </w:r>
      <w:r>
        <w:t xml:space="preserve">The vote was on the</w:t>
      </w:r>
      <w:r>
        <w:t xml:space="preserve"> </w:t>
      </w:r>
      <w:r>
        <w:t xml:space="preserve">adoption of an amendment. The House adopted the amendment by a vote of</w:t>
      </w:r>
      <w:r>
        <w:t xml:space="preserve"> </w:t>
      </w:r>
      <w:r>
        <w:t xml:space="preserve">224-198. [House Vote 273,</w:t>
      </w:r>
      <w:r>
        <w:t xml:space="preserve"> </w:t>
      </w:r>
      <w:hyperlink r:id="rId28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227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bookmarkEnd w:id="31"/>
    <w:bookmarkStart w:id="35" w:name="banking-services-in-underbanked-areas"/>
    <w:p>
      <w:pPr>
        <w:pStyle w:val="Heading3"/>
      </w:pPr>
      <w:r>
        <w:t xml:space="preserve">Banking Services In Underbanked Areas</w:t>
      </w:r>
    </w:p>
    <w:p>
      <w:pPr>
        <w:pStyle w:val="FirstParagraph"/>
      </w:pPr>
      <w:r>
        <w:rPr>
          <w:bCs/>
          <w:b/>
        </w:rPr>
        <w:t xml:space="preserve">2022: Fitzpatrick Voted For An Amendment That Would Ensure The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Services Equity Bill Would Not Impede With The Ability Of</w:t>
      </w:r>
      <w:r>
        <w:rPr>
          <w:bCs/>
          <w:b/>
        </w:rPr>
        <w:t xml:space="preserve"> </w:t>
      </w:r>
      <w:r>
        <w:rPr>
          <w:bCs/>
          <w:b/>
        </w:rPr>
        <w:t xml:space="preserve">Insured Depository Institutions To Provide Services In Underbanked</w:t>
      </w:r>
      <w:r>
        <w:rPr>
          <w:bCs/>
          <w:b/>
        </w:rPr>
        <w:t xml:space="preserve"> </w:t>
      </w:r>
      <w:r>
        <w:rPr>
          <w:bCs/>
          <w:b/>
        </w:rPr>
        <w:t xml:space="preserve">Areas.</w:t>
      </w:r>
      <w:r>
        <w:t xml:space="preserve"> </w:t>
      </w:r>
      <w:r>
        <w:t xml:space="preserve">In June 2022, according to Congressional Quarterly, Fitzpatrick</w:t>
      </w:r>
      <w:r>
        <w:t xml:space="preserve"> </w:t>
      </w:r>
      <w:r>
        <w:t xml:space="preserve">voted for an amendment to the Financial Services Racial Equity,</w:t>
      </w:r>
      <w:r>
        <w:t xml:space="preserve"> </w:t>
      </w:r>
      <w:r>
        <w:t xml:space="preserve">Inclusion, and Economic Justice Act, which would</w:t>
      </w:r>
      <w:r>
        <w:t xml:space="preserve"> </w:t>
      </w:r>
      <w:r>
        <w:t xml:space="preserve">“</w:t>
      </w:r>
      <w:r>
        <w:t xml:space="preserve">add language to ensure</w:t>
      </w:r>
      <w:r>
        <w:t xml:space="preserve"> </w:t>
      </w:r>
      <w:r>
        <w:t xml:space="preserve">that nothing in the bill is used to impede the ability of insured</w:t>
      </w:r>
      <w:r>
        <w:t xml:space="preserve"> </w:t>
      </w:r>
      <w:r>
        <w:t xml:space="preserve">depository institutions to provide services in underbanked areas.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an amendment. The House adopted the</w:t>
      </w:r>
      <w:r>
        <w:t xml:space="preserve"> </w:t>
      </w:r>
      <w:r>
        <w:t xml:space="preserve">amendment by a vote of 297-123. [House Vote 272,</w:t>
      </w:r>
      <w:r>
        <w:t xml:space="preserve"> </w:t>
      </w:r>
      <w:hyperlink r:id="rId32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226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bookmarkEnd w:id="35"/>
    <w:bookmarkStart w:id="39" w:name="X1995f96863ade094cb6cd0368839a0589d349bb"/>
    <w:p>
      <w:pPr>
        <w:pStyle w:val="Heading3"/>
      </w:pPr>
      <w:r>
        <w:t xml:space="preserve">Community Development Financial Institutions And Minority Depository Institutions</w:t>
      </w:r>
    </w:p>
    <w:p>
      <w:pPr>
        <w:pStyle w:val="FirstParagraph"/>
      </w:pPr>
      <w:r>
        <w:rPr>
          <w:bCs/>
          <w:b/>
        </w:rPr>
        <w:t xml:space="preserve">2022: Fitzpatrick Voted Against Supporting Community Development</w:t>
      </w:r>
      <w:r>
        <w:rPr>
          <w:bCs/>
          <w:b/>
        </w:rPr>
        <w:t xml:space="preserve"> </w:t>
      </w:r>
      <w:r>
        <w:rPr>
          <w:bCs/>
          <w:b/>
        </w:rPr>
        <w:t xml:space="preserve">Financial Institutions (CDFIs), Minority Depository Institutions (MDIs)</w:t>
      </w:r>
      <w:r>
        <w:rPr>
          <w:bCs/>
          <w:b/>
        </w:rPr>
        <w:t xml:space="preserve"> </w:t>
      </w:r>
      <w:r>
        <w:rPr>
          <w:bCs/>
          <w:b/>
        </w:rPr>
        <w:t xml:space="preserve">And Local Financial Services And Authorizing $4 Billion For The</w:t>
      </w:r>
      <w:r>
        <w:rPr>
          <w:bCs/>
          <w:b/>
        </w:rPr>
        <w:t xml:space="preserve"> </w:t>
      </w:r>
      <w:r>
        <w:rPr>
          <w:bCs/>
          <w:b/>
        </w:rPr>
        <w:t xml:space="preserve">Emergency Capital Investment Fund To Help CDFIs And MDIs In Low-Income</w:t>
      </w:r>
      <w:r>
        <w:rPr>
          <w:bCs/>
          <w:b/>
        </w:rPr>
        <w:t xml:space="preserve"> </w:t>
      </w:r>
      <w:r>
        <w:rPr>
          <w:bCs/>
          <w:b/>
        </w:rPr>
        <w:t xml:space="preserve">Communities.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against the Financial Services Racial Equity,</w:t>
      </w:r>
      <w:r>
        <w:t xml:space="preserve"> </w:t>
      </w:r>
      <w:r>
        <w:t xml:space="preserve">Inclusion, and Economic Justice Act, which</w:t>
      </w:r>
      <w:r>
        <w:t xml:space="preserve"> </w:t>
      </w:r>
      <w:r>
        <w:t xml:space="preserve">“</w:t>
      </w:r>
      <w:r>
        <w:t xml:space="preserve">Among provisions to support</w:t>
      </w:r>
      <w:r>
        <w:t xml:space="preserve"> </w:t>
      </w:r>
      <w:r>
        <w:t xml:space="preserve">community development financial institutions, minority depository</w:t>
      </w:r>
      <w:r>
        <w:t xml:space="preserve"> </w:t>
      </w:r>
      <w:r>
        <w:t xml:space="preserve">institutions and other local financial services, it would require</w:t>
      </w:r>
      <w:r>
        <w:t xml:space="preserve"> </w:t>
      </w:r>
      <w:r>
        <w:t xml:space="preserve">federal agencies to prioritize the use of MDIs for their deposits;</w:t>
      </w:r>
      <w:r>
        <w:t xml:space="preserve"> </w:t>
      </w:r>
      <w:r>
        <w:t xml:space="preserve">require the Treasury Department to maintain a public list of MDIs;</w:t>
      </w:r>
      <w:r>
        <w:t xml:space="preserve"> </w:t>
      </w:r>
      <w:r>
        <w:t xml:space="preserve">require the Fed to establish a process for CDFIs and MDIs to access the</w:t>
      </w:r>
      <w:r>
        <w:t xml:space="preserve"> </w:t>
      </w:r>
      <w:r>
        <w:t xml:space="preserve">discount window, which provides short-term loans to support bank</w:t>
      </w:r>
      <w:r>
        <w:t xml:space="preserve"> </w:t>
      </w:r>
      <w:r>
        <w:t xml:space="preserve">liquidity; reserve 40 percent of CDFI funding for minority-lending</w:t>
      </w:r>
      <w:r>
        <w:t xml:space="preserve"> </w:t>
      </w:r>
      <w:r>
        <w:t xml:space="preserve">institutions; reauthorize the CDFI Bond Guarantee Program for four</w:t>
      </w:r>
      <w:r>
        <w:t xml:space="preserve"> </w:t>
      </w:r>
      <w:r>
        <w:t xml:space="preserve">years; allow depository institutions that have less than $10 billion in</w:t>
      </w:r>
      <w:r>
        <w:t xml:space="preserve"> </w:t>
      </w:r>
      <w:r>
        <w:t xml:space="preserve">assets and make loans to low-income borrowers equal to at least half</w:t>
      </w:r>
      <w:r>
        <w:t xml:space="preserve"> </w:t>
      </w:r>
      <w:r>
        <w:t xml:space="preserve">their assets to apply to be designated as</w:t>
      </w:r>
      <w:r>
        <w:t xml:space="preserve"> </w:t>
      </w:r>
      <w:r>
        <w:t xml:space="preserve">‘</w:t>
      </w:r>
      <w:r>
        <w:t xml:space="preserve">impact banks</w:t>
      </w:r>
      <w:r>
        <w:t xml:space="preserve">’</w:t>
      </w:r>
      <w:r>
        <w:t xml:space="preserve"> </w:t>
      </w:r>
      <w:r>
        <w:t xml:space="preserve">eligible for</w:t>
      </w:r>
      <w:r>
        <w:t xml:space="preserve"> </w:t>
      </w:r>
      <w:r>
        <w:t xml:space="preserve">certain federal support; and authorize $4 billion for the Emergency</w:t>
      </w:r>
      <w:r>
        <w:t xml:space="preserve"> </w:t>
      </w:r>
      <w:r>
        <w:t xml:space="preserve">Capital Investment Fund to assist CDFIs and MDIs in low-income areas.</w:t>
      </w:r>
      <w:r>
        <w:t xml:space="preserve">”</w:t>
      </w:r>
      <w:r>
        <w:t xml:space="preserve"> </w:t>
      </w:r>
      <w:r>
        <w:t xml:space="preserve">The vote was on passage. The House passed the bill by a vote of 215-207,</w:t>
      </w:r>
      <w:r>
        <w:t xml:space="preserve"> </w:t>
      </w:r>
      <w:r>
        <w:t xml:space="preserve">thus the bill was sent to the Senate. [House Vote 275,</w:t>
      </w:r>
      <w:r>
        <w:t xml:space="preserve"> </w:t>
      </w:r>
      <w:hyperlink r:id="rId36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Bill Would Provide Funding For Minority-Owned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Institutions And Community Financial Institutions, Which Serve</w:t>
      </w:r>
      <w:r>
        <w:rPr>
          <w:bCs/>
          <w:b/>
        </w:rPr>
        <w:t xml:space="preserve"> </w:t>
      </w:r>
      <w:r>
        <w:rPr>
          <w:bCs/>
          <w:b/>
        </w:rPr>
        <w:t xml:space="preserve">Low-Income Communities.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It will also</w:t>
      </w:r>
      <w:r>
        <w:t xml:space="preserve"> </w:t>
      </w:r>
      <w:r>
        <w:t xml:space="preserve">provide funding for minority-owned financial institutions and</w:t>
      </w:r>
      <w:r>
        <w:t xml:space="preserve"> </w:t>
      </w:r>
      <w:r>
        <w:t xml:space="preserve">community development financial institutions</w:t>
      </w:r>
      <w:r>
        <w:t xml:space="preserve"> </w:t>
      </w:r>
      <w:r>
        <w:t xml:space="preserve">‘</w:t>
      </w:r>
      <w:r>
        <w:t xml:space="preserve">whose work is critical</w:t>
      </w:r>
      <w:r>
        <w:t xml:space="preserve"> </w:t>
      </w:r>
      <w:r>
        <w:t xml:space="preserve">to serving low-income communities,</w:t>
      </w:r>
      <w:r>
        <w:t xml:space="preserve">’</w:t>
      </w:r>
      <w:r>
        <w:t xml:space="preserve"> </w:t>
      </w:r>
      <w:r>
        <w:t xml:space="preserve">said co-sponsor Rep. Carolyn</w:t>
      </w:r>
      <w:r>
        <w:t xml:space="preserve"> </w:t>
      </w:r>
      <w:r>
        <w:t xml:space="preserve">Maloney (D-N.Y.).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8">
        <w:r>
          <w:rPr>
            <w:rStyle w:val="Hyperlink"/>
          </w:rPr>
          <w:t xml:space="preserve">6/16/22</w:t>
        </w:r>
      </w:hyperlink>
      <w:r>
        <w:t xml:space="preserve">]</w:t>
      </w:r>
    </w:p>
    <w:bookmarkEnd w:id="39"/>
    <w:bookmarkStart w:id="43" w:name="X318fc94b4010373172cd69cd9aae19157b7b434"/>
    <w:p>
      <w:pPr>
        <w:pStyle w:val="Heading3"/>
      </w:pPr>
      <w:r>
        <w:t xml:space="preserve">Demographic Comparisons In Federal Reserve Reports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Semiannual Federal Reserve Report On Labor Trends To Include Demographic</w:t>
      </w:r>
      <w:r>
        <w:rPr>
          <w:bCs/>
          <w:b/>
        </w:rPr>
        <w:t xml:space="preserve"> </w:t>
      </w:r>
      <w:r>
        <w:rPr>
          <w:bCs/>
          <w:b/>
        </w:rPr>
        <w:t xml:space="preserve">Comparisons By Age And Individuals With Dependent Minors.</w:t>
      </w:r>
      <w:r>
        <w:t xml:space="preserve"> </w:t>
      </w:r>
      <w:r>
        <w:t xml:space="preserve">In June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 en bloc amendments no. 1 to the Financial Services Racial Equity,</w:t>
      </w:r>
      <w:r>
        <w:t xml:space="preserve"> </w:t>
      </w:r>
      <w:r>
        <w:t xml:space="preserve">Inclusion, and Economic Justice Act, which would</w:t>
      </w:r>
      <w:r>
        <w:t xml:space="preserve"> </w:t>
      </w:r>
      <w:r>
        <w:t xml:space="preserve">“</w:t>
      </w:r>
      <w:r>
        <w:t xml:space="preserve">add demographic</w:t>
      </w:r>
      <w:r>
        <w:t xml:space="preserve"> </w:t>
      </w:r>
      <w:r>
        <w:t xml:space="preserve">comparisons by age and regarding individuals with dependent minor</w:t>
      </w:r>
      <w:r>
        <w:t xml:space="preserve"> </w:t>
      </w:r>
      <w:r>
        <w:t xml:space="preserve">children to a requirement for reporting on labor trends in a semiannual</w:t>
      </w:r>
      <w:r>
        <w:t xml:space="preserve"> </w:t>
      </w:r>
      <w:r>
        <w:t xml:space="preserve">Federal Reserve Board report to Congress.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amendments. The House adopted the amendments by a vote of 217-192.</w:t>
      </w:r>
      <w:r>
        <w:t xml:space="preserve"> </w:t>
      </w:r>
      <w:r>
        <w:t xml:space="preserve">[House Vote 270,</w:t>
      </w:r>
      <w:r>
        <w:t xml:space="preserve"> </w:t>
      </w:r>
      <w:hyperlink r:id="rId40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bookmarkEnd w:id="43"/>
    <w:bookmarkStart w:id="44" w:name="X627e8038c5cf5ff0e7501407a79365cda04ea40"/>
    <w:p>
      <w:pPr>
        <w:pStyle w:val="Heading3"/>
      </w:pPr>
      <w:r>
        <w:t xml:space="preserve">Disability Status In Diversity Disclosures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Securities Issuers To Include Disability Status Of The Board Of</w:t>
      </w:r>
      <w:r>
        <w:rPr>
          <w:bCs/>
          <w:b/>
        </w:rPr>
        <w:t xml:space="preserve"> </w:t>
      </w:r>
      <w:r>
        <w:rPr>
          <w:bCs/>
          <w:b/>
        </w:rPr>
        <w:t xml:space="preserve">Directors And Executive Officers In Diversity Disclosures.</w:t>
      </w:r>
      <w:r>
        <w:t xml:space="preserve"> </w:t>
      </w:r>
      <w:r>
        <w:t xml:space="preserve">In June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 en bloc amendments no. 1 to the Financial Services Racial Equity,</w:t>
      </w:r>
      <w:r>
        <w:t xml:space="preserve"> </w:t>
      </w:r>
      <w:r>
        <w:t xml:space="preserve">Inclusion, and Economic Justice Act, which would</w:t>
      </w:r>
      <w:r>
        <w:t xml:space="preserve"> </w:t>
      </w:r>
      <w:r>
        <w:t xml:space="preserve">“</w:t>
      </w:r>
      <w:r>
        <w:t xml:space="preserve">require securities</w:t>
      </w:r>
      <w:r>
        <w:t xml:space="preserve"> </w:t>
      </w:r>
      <w:r>
        <w:t xml:space="preserve">issuers to include disability status, based on voluntary</w:t>
      </w:r>
      <w:r>
        <w:t xml:space="preserve"> </w:t>
      </w:r>
      <w:r>
        <w:t xml:space="preserve">self-identification, of the board of directors and any executive officer</w:t>
      </w:r>
      <w:r>
        <w:t xml:space="preserve"> </w:t>
      </w:r>
      <w:r>
        <w:t xml:space="preserve">in their disclosures related to diversity.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amendments. The House adopted the amendments by a vote of 217-192.</w:t>
      </w:r>
      <w:r>
        <w:t xml:space="preserve"> </w:t>
      </w:r>
      <w:r>
        <w:t xml:space="preserve">[House Vote 270,</w:t>
      </w:r>
      <w:r>
        <w:t xml:space="preserve"> </w:t>
      </w:r>
      <w:hyperlink r:id="rId40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Congresswoman Ayanna Pressley’s (D) Amendments Required</w:t>
      </w:r>
      <w:r>
        <w:rPr>
          <w:bCs/>
          <w:b/>
        </w:rPr>
        <w:t xml:space="preserve"> </w:t>
      </w:r>
      <w:r>
        <w:rPr>
          <w:bCs/>
          <w:b/>
        </w:rPr>
        <w:t xml:space="preserve">Corporations To Reveal The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Self-Identification Disability Statutes</w:t>
      </w:r>
      <w:r>
        <w:rPr>
          <w:bCs/>
          <w:b/>
        </w:rPr>
        <w:t xml:space="preserve"> </w:t>
      </w:r>
      <w:r>
        <w:rPr>
          <w:bCs/>
          <w:b/>
        </w:rPr>
        <w:t xml:space="preserve">Of Their Board Of Directors And Executive Officers.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</w:t>
      </w:r>
      <w:r>
        <w:t xml:space="preserve"> </w:t>
      </w:r>
      <w:r>
        <w:t xml:space="preserve">The Hill,</w:t>
      </w:r>
      <w:r>
        <w:t xml:space="preserve"> </w:t>
      </w:r>
      <w:r>
        <w:t xml:space="preserve">“</w:t>
      </w:r>
      <w:r>
        <w:t xml:space="preserve">Pressley’s amendments to the act prohibit financial</w:t>
      </w:r>
      <w:r>
        <w:t xml:space="preserve"> </w:t>
      </w:r>
      <w:r>
        <w:t xml:space="preserve">creditors from discriminating against consumers who are disabled,</w:t>
      </w:r>
      <w:r>
        <w:t xml:space="preserve"> </w:t>
      </w:r>
      <w:r>
        <w:t xml:space="preserve">increase access to interpretation services including American Sign</w:t>
      </w:r>
      <w:r>
        <w:t xml:space="preserve"> </w:t>
      </w:r>
      <w:r>
        <w:t xml:space="preserve">Language and require corporations to disclose the</w:t>
      </w:r>
      <w:r>
        <w:t xml:space="preserve"> </w:t>
      </w:r>
      <w:r>
        <w:t xml:space="preserve">self-identification disability statuses of their board of directors</w:t>
      </w:r>
      <w:r>
        <w:t xml:space="preserve"> </w:t>
      </w:r>
      <w:r>
        <w:t xml:space="preserve">and executive officers.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8">
        <w:r>
          <w:rPr>
            <w:rStyle w:val="Hyperlink"/>
          </w:rPr>
          <w:t xml:space="preserve">6/16/22</w:t>
        </w:r>
      </w:hyperlink>
      <w:r>
        <w:t xml:space="preserve">]</w:t>
      </w:r>
    </w:p>
    <w:bookmarkEnd w:id="44"/>
    <w:bookmarkStart w:id="48" w:name="X21111243405e5228e3b933f6844b5d6aec9ff4f"/>
    <w:p>
      <w:pPr>
        <w:pStyle w:val="Heading3"/>
      </w:pPr>
      <w:r>
        <w:t xml:space="preserve">Diversity Inquiries About Ownership Of Businesses</w:t>
      </w:r>
    </w:p>
    <w:p>
      <w:pPr>
        <w:pStyle w:val="FirstParagraph"/>
      </w:pPr>
      <w:r>
        <w:rPr>
          <w:bCs/>
          <w:b/>
        </w:rPr>
        <w:t xml:space="preserve">2022: Fitzpatrick Voted For Amendments That Would Remove A Current</w:t>
      </w:r>
      <w:r>
        <w:rPr>
          <w:bCs/>
          <w:b/>
        </w:rPr>
        <w:t xml:space="preserve"> </w:t>
      </w:r>
      <w:r>
        <w:rPr>
          <w:bCs/>
          <w:b/>
        </w:rPr>
        <w:t xml:space="preserve">Requirement For Financial Institutions To Inquire Whether Businesses Are</w:t>
      </w:r>
      <w:r>
        <w:rPr>
          <w:bCs/>
          <w:b/>
        </w:rPr>
        <w:t xml:space="preserve"> </w:t>
      </w:r>
      <w:r>
        <w:rPr>
          <w:bCs/>
          <w:b/>
        </w:rPr>
        <w:t xml:space="preserve">Owned By Women Or Minorities Or Are Small Businesses And Strike A</w:t>
      </w:r>
      <w:r>
        <w:rPr>
          <w:bCs/>
          <w:b/>
        </w:rPr>
        <w:t xml:space="preserve"> </w:t>
      </w:r>
      <w:r>
        <w:rPr>
          <w:bCs/>
          <w:b/>
        </w:rPr>
        <w:t xml:space="preserve">Provision That Would Require Institutions To Inquire Whether Businesses</w:t>
      </w:r>
      <w:r>
        <w:rPr>
          <w:bCs/>
          <w:b/>
        </w:rPr>
        <w:t xml:space="preserve"> </w:t>
      </w:r>
      <w:r>
        <w:rPr>
          <w:bCs/>
          <w:b/>
        </w:rPr>
        <w:t xml:space="preserve">Are LGBTQ-Owned.</w:t>
      </w:r>
      <w:r>
        <w:t xml:space="preserve"> </w:t>
      </w:r>
      <w:r>
        <w:t xml:space="preserve">In June 2022, according to Congressional Quarterly,</w:t>
      </w:r>
      <w:r>
        <w:t xml:space="preserve"> </w:t>
      </w:r>
      <w:r>
        <w:t xml:space="preserve">Fitzpatrick voted for the en bloc amendments no. 2 to the Financial</w:t>
      </w:r>
      <w:r>
        <w:t xml:space="preserve"> </w:t>
      </w:r>
      <w:r>
        <w:t xml:space="preserve">Services Racial Equity, Inclusion, and Economic Justice Act, which would</w:t>
      </w:r>
      <w:r>
        <w:t xml:space="preserve"> </w:t>
      </w:r>
      <w:r>
        <w:t xml:space="preserve">“</w:t>
      </w:r>
      <w:r>
        <w:t xml:space="preserve">strike language to require financial institutions to inquire and record</w:t>
      </w:r>
      <w:r>
        <w:t xml:space="preserve"> </w:t>
      </w:r>
      <w:r>
        <w:t xml:space="preserve">whether businesses applying for credit are LGBTQ-owned, replacing it</w:t>
      </w:r>
      <w:r>
        <w:t xml:space="preserve"> </w:t>
      </w:r>
      <w:r>
        <w:t xml:space="preserve">with language to strike current law that requires such institutions to</w:t>
      </w:r>
      <w:r>
        <w:t xml:space="preserve"> </w:t>
      </w:r>
      <w:r>
        <w:t xml:space="preserve">inquire and record whether such businesses are women-owned,</w:t>
      </w:r>
      <w:r>
        <w:t xml:space="preserve"> </w:t>
      </w:r>
      <w:r>
        <w:t xml:space="preserve">minority-owned or a small business.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rejected the amendments by a vote of 202-217.</w:t>
      </w:r>
      <w:r>
        <w:t xml:space="preserve"> </w:t>
      </w:r>
      <w:r>
        <w:t xml:space="preserve">[House Vote 271,</w:t>
      </w:r>
      <w:r>
        <w:t xml:space="preserve"> </w:t>
      </w:r>
      <w:hyperlink r:id="rId45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6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bookmarkEnd w:id="48"/>
    <w:bookmarkStart w:id="49" w:name="equal-credit-opportunity-act"/>
    <w:p>
      <w:pPr>
        <w:pStyle w:val="Heading3"/>
      </w:pPr>
      <w:r>
        <w:t xml:space="preserve">Equal Credit Opportunity Act</w:t>
      </w:r>
    </w:p>
    <w:p>
      <w:pPr>
        <w:pStyle w:val="FirstParagraph"/>
      </w:pPr>
      <w:r>
        <w:rPr>
          <w:bCs/>
          <w:b/>
        </w:rPr>
        <w:t xml:space="preserve">2022: Fitzpatrick Voted Against Prohibiting Discrimination Based On</w:t>
      </w:r>
      <w:r>
        <w:rPr>
          <w:bCs/>
          <w:b/>
        </w:rPr>
        <w:t xml:space="preserve"> </w:t>
      </w:r>
      <w:r>
        <w:rPr>
          <w:bCs/>
          <w:b/>
        </w:rPr>
        <w:t xml:space="preserve">Zip Code, Census Tract, Sexual Orientation, Gender Identity Or</w:t>
      </w:r>
      <w:r>
        <w:rPr>
          <w:bCs/>
          <w:b/>
        </w:rPr>
        <w:t xml:space="preserve"> </w:t>
      </w:r>
      <w:r>
        <w:rPr>
          <w:bCs/>
          <w:b/>
        </w:rPr>
        <w:t xml:space="preserve">Disability During Credit Transactions And Creating Criminal Penalties</w:t>
      </w:r>
      <w:r>
        <w:rPr>
          <w:bCs/>
          <w:b/>
        </w:rPr>
        <w:t xml:space="preserve"> </w:t>
      </w:r>
      <w:r>
        <w:rPr>
          <w:bCs/>
          <w:b/>
        </w:rPr>
        <w:t xml:space="preserve">For Violations Of The 1974 Equal Credit Opportunity Act.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Financial Services Racial Equity, Inclusion, and Economic Justice Act,</w:t>
      </w:r>
      <w:r>
        <w:t xml:space="preserve"> </w:t>
      </w:r>
      <w:r>
        <w:t xml:space="preserve">which</w:t>
      </w:r>
      <w:r>
        <w:t xml:space="preserve"> </w:t>
      </w:r>
      <w:r>
        <w:t xml:space="preserve">“</w:t>
      </w:r>
      <w:r>
        <w:t xml:space="preserve">Among provisions related to federal fair lending protections</w:t>
      </w:r>
      <w:r>
        <w:t xml:space="preserve"> </w:t>
      </w:r>
      <w:r>
        <w:t xml:space="preserve">under the 1974 Equal Credit Opportunity Act, it would prohibit</w:t>
      </w:r>
      <w:r>
        <w:t xml:space="preserve"> </w:t>
      </w:r>
      <w:r>
        <w:t xml:space="preserve">discrimination in any aspect of a credit transaction based on zip code,</w:t>
      </w:r>
      <w:r>
        <w:t xml:space="preserve"> </w:t>
      </w:r>
      <w:r>
        <w:t xml:space="preserve">census tract, sexual orientation, gender identity or disability status;</w:t>
      </w:r>
      <w:r>
        <w:t xml:space="preserve"> </w:t>
      </w:r>
      <w:r>
        <w:t xml:space="preserve">establish a CFPB office to test ECOA compliance through the use of</w:t>
      </w:r>
      <w:r>
        <w:t xml:space="preserve"> </w:t>
      </w:r>
      <w:r>
        <w:t xml:space="preserve">undercover credit applicants; establish criminal penalties for ECOA</w:t>
      </w:r>
      <w:r>
        <w:t xml:space="preserve"> </w:t>
      </w:r>
      <w:r>
        <w:t xml:space="preserve">violations, with a maximum penalty of a $50,000 fine, one-year</w:t>
      </w:r>
      <w:r>
        <w:t xml:space="preserve"> </w:t>
      </w:r>
      <w:r>
        <w:t xml:space="preserve">imprisonment or both, and increased penalties for repeat violations; and</w:t>
      </w:r>
      <w:r>
        <w:t xml:space="preserve"> </w:t>
      </w:r>
      <w:r>
        <w:t xml:space="preserve">require financial institutions to collect and maintain information on</w:t>
      </w:r>
      <w:r>
        <w:t xml:space="preserve"> </w:t>
      </w:r>
      <w:r>
        <w:t xml:space="preserve">loan applications from LGBTQ-owned businesses to help facilitate fair</w:t>
      </w:r>
      <w:r>
        <w:t xml:space="preserve"> </w:t>
      </w:r>
      <w:r>
        <w:t xml:space="preserve">lending enforcement and opportunities.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215-207, thus the bill was sent to</w:t>
      </w:r>
      <w:r>
        <w:t xml:space="preserve"> </w:t>
      </w:r>
      <w:r>
        <w:t xml:space="preserve">the Senate. [House Vote 275,</w:t>
      </w:r>
      <w:r>
        <w:t xml:space="preserve"> </w:t>
      </w:r>
      <w:hyperlink r:id="rId36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Federal Reserve Concluded That Over Half Of Black-Owned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 That Applied For Loans Were Denied In 2017, An During The</w:t>
      </w:r>
      <w:r>
        <w:rPr>
          <w:bCs/>
          <w:b/>
        </w:rPr>
        <w:t xml:space="preserve"> </w:t>
      </w:r>
      <w:r>
        <w:rPr>
          <w:bCs/>
          <w:b/>
        </w:rPr>
        <w:t xml:space="preserve">COVID-19 Pandemic, Many Black-Owned Businesses Were Denied Paycheck</w:t>
      </w:r>
      <w:r>
        <w:rPr>
          <w:bCs/>
          <w:b/>
        </w:rPr>
        <w:t xml:space="preserve"> </w:t>
      </w:r>
      <w:r>
        <w:rPr>
          <w:bCs/>
          <w:b/>
        </w:rPr>
        <w:t xml:space="preserve">Protection Program Loans.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In 2017, the</w:t>
      </w:r>
      <w:r>
        <w:t xml:space="preserve"> </w:t>
      </w:r>
      <w:r>
        <w:t xml:space="preserve">Federal Reserve found that more than half of Black-owned firms that</w:t>
      </w:r>
      <w:r>
        <w:t xml:space="preserve"> </w:t>
      </w:r>
      <w:r>
        <w:t xml:space="preserve">applied for loans were turned down. And during the pandemic, many</w:t>
      </w:r>
      <w:r>
        <w:t xml:space="preserve"> </w:t>
      </w:r>
      <w:r>
        <w:t xml:space="preserve">Black-owned firms were denied Paycheck Protection Program loans from</w:t>
      </w:r>
      <w:r>
        <w:t xml:space="preserve"> </w:t>
      </w:r>
      <w:r>
        <w:t xml:space="preserve">banks, forcing them instead to turn to financial tech loans.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38">
        <w:r>
          <w:rPr>
            <w:rStyle w:val="Hyperlink"/>
          </w:rPr>
          <w:t xml:space="preserve">6/16/22</w:t>
        </w:r>
      </w:hyperlink>
      <w:r>
        <w:t xml:space="preserve">]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According To An August 2021 Report By The Associated Press,</w:t>
      </w:r>
      <w:r>
        <w:rPr>
          <w:bCs/>
          <w:b/>
        </w:rPr>
        <w:t xml:space="preserve"> </w:t>
      </w:r>
      <w:r>
        <w:rPr>
          <w:bCs/>
          <w:b/>
        </w:rPr>
        <w:t xml:space="preserve">Lenders Were 80% More Likely To Deny Black Applicants For Personal</w:t>
      </w:r>
      <w:r>
        <w:rPr>
          <w:bCs/>
          <w:b/>
        </w:rPr>
        <w:t xml:space="preserve"> </w:t>
      </w:r>
      <w:r>
        <w:rPr>
          <w:bCs/>
          <w:b/>
        </w:rPr>
        <w:t xml:space="preserve">Loans Than White Applicants.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Similar</w:t>
      </w:r>
      <w:r>
        <w:t xml:space="preserve"> </w:t>
      </w:r>
      <w:r>
        <w:t xml:space="preserve">trends follow applicants of color when it comes to applying for</w:t>
      </w:r>
      <w:r>
        <w:t xml:space="preserve"> </w:t>
      </w:r>
      <w:r>
        <w:t xml:space="preserve">personal loans, like mortgages. The Associated Press reported last</w:t>
      </w:r>
      <w:r>
        <w:t xml:space="preserve"> </w:t>
      </w:r>
      <w:r>
        <w:t xml:space="preserve">August that lenders were 80 percent more likely to reject Black</w:t>
      </w:r>
      <w:r>
        <w:t xml:space="preserve"> </w:t>
      </w:r>
      <w:r>
        <w:t xml:space="preserve">applicants than white applicants.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8">
        <w:r>
          <w:rPr>
            <w:rStyle w:val="Hyperlink"/>
          </w:rPr>
          <w:t xml:space="preserve">6/16/22</w:t>
        </w:r>
      </w:hyperlink>
      <w:r>
        <w:t xml:space="preserve">]</w:t>
      </w:r>
    </w:p>
    <w:bookmarkEnd w:id="49"/>
    <w:bookmarkStart w:id="50" w:name="federal-reserve-presidential-candidates"/>
    <w:p>
      <w:pPr>
        <w:pStyle w:val="Heading3"/>
      </w:pPr>
      <w:r>
        <w:t xml:space="preserve">Federal Reserve Presidential Candidates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Require Federal</w:t>
      </w:r>
      <w:r>
        <w:rPr>
          <w:bCs/>
          <w:b/>
        </w:rPr>
        <w:t xml:space="preserve"> </w:t>
      </w:r>
      <w:r>
        <w:rPr>
          <w:bCs/>
          <w:b/>
        </w:rPr>
        <w:t xml:space="preserve">Reserve Banks, When Appointing A President, To Interview At Least One</w:t>
      </w:r>
      <w:r>
        <w:rPr>
          <w:bCs/>
          <w:b/>
        </w:rPr>
        <w:t xml:space="preserve"> </w:t>
      </w:r>
      <w:r>
        <w:rPr>
          <w:bCs/>
          <w:b/>
        </w:rPr>
        <w:t xml:space="preserve">Gender-Diverse Candidate And One Racially-Diverse Candidate.</w:t>
      </w:r>
      <w:r>
        <w:t xml:space="preserve"> </w:t>
      </w:r>
      <w:r>
        <w:t xml:space="preserve">In June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 en bloc amendments no. 1 to the Financial Services Racial Equity,</w:t>
      </w:r>
      <w:r>
        <w:t xml:space="preserve"> </w:t>
      </w:r>
      <w:r>
        <w:t xml:space="preserve">Inclusion, and Economic Justice Act, which would</w:t>
      </w:r>
      <w:r>
        <w:t xml:space="preserve"> </w:t>
      </w:r>
      <w:r>
        <w:t xml:space="preserve">“</w:t>
      </w:r>
      <w:r>
        <w:t xml:space="preserve">require federal</w:t>
      </w:r>
      <w:r>
        <w:t xml:space="preserve"> </w:t>
      </w:r>
      <w:r>
        <w:t xml:space="preserve">reserve banks, in appointing a president, to interview at least one</w:t>
      </w:r>
      <w:r>
        <w:t xml:space="preserve"> </w:t>
      </w:r>
      <w:r>
        <w:t xml:space="preserve">person reflective of gender diversity and one person reflective of</w:t>
      </w:r>
      <w:r>
        <w:t xml:space="preserve"> </w:t>
      </w:r>
      <w:r>
        <w:t xml:space="preserve">racial diversity, and to report to Congress on applicant pool</w:t>
      </w:r>
      <w:r>
        <w:t xml:space="preserve"> </w:t>
      </w:r>
      <w:r>
        <w:t xml:space="preserve">demographics for any such positions.</w:t>
      </w:r>
      <w:r>
        <w:t xml:space="preserve">”</w:t>
      </w:r>
      <w:r>
        <w:t xml:space="preserve"> </w:t>
      </w:r>
      <w:r>
        <w:t xml:space="preserve">The vote was on the adoption of</w:t>
      </w:r>
      <w:r>
        <w:t xml:space="preserve"> </w:t>
      </w:r>
      <w:r>
        <w:t xml:space="preserve">amendments. The House adopted the amendments by a vote of 217-192.</w:t>
      </w:r>
      <w:r>
        <w:t xml:space="preserve"> </w:t>
      </w:r>
      <w:r>
        <w:t xml:space="preserve">[House Vote 270,</w:t>
      </w:r>
      <w:r>
        <w:t xml:space="preserve"> </w:t>
      </w:r>
      <w:hyperlink r:id="rId40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bookmarkEnd w:id="50"/>
    <w:bookmarkStart w:id="51" w:name="increasing-access-to-financial-services"/>
    <w:p>
      <w:pPr>
        <w:pStyle w:val="Heading3"/>
      </w:pPr>
      <w:r>
        <w:t xml:space="preserve">Increasing Access To Financial Services</w:t>
      </w:r>
    </w:p>
    <w:p>
      <w:pPr>
        <w:pStyle w:val="FirstParagraph"/>
      </w:pPr>
      <w:r>
        <w:rPr>
          <w:bCs/>
          <w:b/>
        </w:rPr>
        <w:t xml:space="preserve">2022: Fitzpatrick Voted Against Promoting The Establishment Of Banks</w:t>
      </w:r>
      <w:r>
        <w:rPr>
          <w:bCs/>
          <w:b/>
        </w:rPr>
        <w:t xml:space="preserve"> </w:t>
      </w:r>
      <w:r>
        <w:rPr>
          <w:bCs/>
          <w:b/>
        </w:rPr>
        <w:t xml:space="preserve">In Underserved Areas, Requiring The Federal Reserve To Strive To</w:t>
      </w:r>
      <w:r>
        <w:rPr>
          <w:bCs/>
          <w:b/>
        </w:rPr>
        <w:t xml:space="preserve"> </w:t>
      </w:r>
      <w:r>
        <w:rPr>
          <w:bCs/>
          <w:b/>
        </w:rPr>
        <w:t xml:space="preserve">Eliminate Racial And Ethnic Disparities, And Requiring Agencies To</w:t>
      </w:r>
      <w:r>
        <w:rPr>
          <w:bCs/>
          <w:b/>
        </w:rPr>
        <w:t xml:space="preserve"> </w:t>
      </w:r>
      <w:r>
        <w:rPr>
          <w:bCs/>
          <w:b/>
        </w:rPr>
        <w:t xml:space="preserve">Provide Translation Services During Residential Mortgage Transactions.</w:t>
      </w:r>
      <w:r>
        <w:t xml:space="preserve"> </w:t>
      </w:r>
      <w:r>
        <w:t xml:space="preserve">In June 2022, according to Congressional Quarterly, Fitzpatrick voted</w:t>
      </w:r>
      <w:r>
        <w:t xml:space="preserve"> </w:t>
      </w:r>
      <w:r>
        <w:t xml:space="preserve">against the Financial Services Racial Equity, Inclusion, and Economic</w:t>
      </w:r>
      <w:r>
        <w:t xml:space="preserve"> </w:t>
      </w:r>
      <w:r>
        <w:t xml:space="preserve">Justice Act, which would</w:t>
      </w:r>
      <w:r>
        <w:t xml:space="preserve"> </w:t>
      </w:r>
      <w:r>
        <w:t xml:space="preserve">“</w:t>
      </w:r>
      <w:r>
        <w:t xml:space="preserve">include a number of provisions intended to</w:t>
      </w:r>
      <w:r>
        <w:t xml:space="preserve"> </w:t>
      </w:r>
      <w:r>
        <w:t xml:space="preserve">increase access to and promote racial equity with respect to financial</w:t>
      </w:r>
      <w:r>
        <w:t xml:space="preserve"> </w:t>
      </w:r>
      <w:r>
        <w:t xml:space="preserve">services. Among provisions related to increasing access to financial</w:t>
      </w:r>
      <w:r>
        <w:t xml:space="preserve"> </w:t>
      </w:r>
      <w:r>
        <w:t xml:space="preserve">services, it would require federal banking regulators to develop a plan</w:t>
      </w:r>
      <w:r>
        <w:t xml:space="preserve"> </w:t>
      </w:r>
      <w:r>
        <w:t xml:space="preserve">to promote the creation of new depository institutions, particularly in</w:t>
      </w:r>
      <w:r>
        <w:t xml:space="preserve"> </w:t>
      </w:r>
      <w:r>
        <w:t xml:space="preserve">underserved geographic areas; require the Federal Reserve to carry out</w:t>
      </w:r>
      <w:r>
        <w:t xml:space="preserve"> </w:t>
      </w:r>
      <w:r>
        <w:t xml:space="preserve">its duties and functions in a manner that fosters the elimination of</w:t>
      </w:r>
      <w:r>
        <w:t xml:space="preserve"> </w:t>
      </w:r>
      <w:r>
        <w:t xml:space="preserve">racial and ethnic disparities in employment, income, wealth and credit</w:t>
      </w:r>
      <w:r>
        <w:t xml:space="preserve"> </w:t>
      </w:r>
      <w:r>
        <w:t xml:space="preserve">access and include related demographic information in its semiannual</w:t>
      </w:r>
      <w:r>
        <w:t xml:space="preserve"> </w:t>
      </w:r>
      <w:r>
        <w:t xml:space="preserve">report to Congress; establish a process for federal credit unions to add</w:t>
      </w:r>
      <w:r>
        <w:t xml:space="preserve"> </w:t>
      </w:r>
      <w:r>
        <w:t xml:space="preserve">underserved areas to their membership; and require the Consumer</w:t>
      </w:r>
      <w:r>
        <w:t xml:space="preserve"> </w:t>
      </w:r>
      <w:r>
        <w:t xml:space="preserve">Financial Protection Bureau, Federal Housing Finance Agency and mortgage</w:t>
      </w:r>
      <w:r>
        <w:t xml:space="preserve"> </w:t>
      </w:r>
      <w:r>
        <w:t xml:space="preserve">lenders to take various actions to provide translated documents and oral</w:t>
      </w:r>
      <w:r>
        <w:t xml:space="preserve"> </w:t>
      </w:r>
      <w:r>
        <w:t xml:space="preserve">translation services with respect to residential mortgage loan</w:t>
      </w:r>
      <w:r>
        <w:t xml:space="preserve"> </w:t>
      </w:r>
      <w:r>
        <w:t xml:space="preserve">transactions.</w:t>
      </w:r>
      <w:r>
        <w:t xml:space="preserve">”</w:t>
      </w:r>
      <w:r>
        <w:t xml:space="preserve"> </w:t>
      </w:r>
      <w:r>
        <w:t xml:space="preserve">The vote was on passage. The House passed the bill by a</w:t>
      </w:r>
      <w:r>
        <w:t xml:space="preserve"> </w:t>
      </w:r>
      <w:r>
        <w:t xml:space="preserve">vote of 215-207, thus the bill was sent to the Senate. [House Vote 275,</w:t>
      </w:r>
      <w:r>
        <w:t xml:space="preserve"> </w:t>
      </w:r>
      <w:hyperlink r:id="rId36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Addressed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Racial Disparities In Employment, Income And</w:t>
      </w:r>
      <w:r>
        <w:rPr>
          <w:bCs/>
          <w:b/>
        </w:rPr>
        <w:t xml:space="preserve"> </w:t>
      </w:r>
      <w:r>
        <w:rPr>
          <w:bCs/>
          <w:b/>
        </w:rPr>
        <w:t xml:space="preserve">Access To Affordable Credit.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The House on</w:t>
      </w:r>
      <w:r>
        <w:t xml:space="preserve"> </w:t>
      </w:r>
      <w:r>
        <w:t xml:space="preserve">Wednesday passed a package that addresses racial disparities in</w:t>
      </w:r>
      <w:r>
        <w:t xml:space="preserve"> </w:t>
      </w:r>
      <w:r>
        <w:t xml:space="preserve">employment, income and access to affordable credit.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8">
        <w:r>
          <w:rPr>
            <w:rStyle w:val="Hyperlink"/>
          </w:rPr>
          <w:t xml:space="preserve">6/16/22</w:t>
        </w:r>
      </w:hyperlink>
      <w:r>
        <w:t xml:space="preserve">]</w:t>
      </w:r>
    </w:p>
    <w:p>
      <w:pPr>
        <w:numPr>
          <w:ilvl w:val="0"/>
          <w:numId w:val="1004"/>
        </w:numPr>
      </w:pPr>
      <w:r>
        <w:rPr>
          <w:bCs/>
          <w:b/>
        </w:rPr>
        <w:t xml:space="preserve">The Bill Would Increase Access To Federal Credit Unions In</w:t>
      </w:r>
      <w:r>
        <w:rPr>
          <w:bCs/>
          <w:b/>
        </w:rPr>
        <w:t xml:space="preserve"> </w:t>
      </w:r>
      <w:r>
        <w:rPr>
          <w:bCs/>
          <w:b/>
        </w:rPr>
        <w:t xml:space="preserve">Underserved Areas And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Promote Access To Fair Housing.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</w:t>
      </w:r>
      <w:r>
        <w:t xml:space="preserve"> </w:t>
      </w:r>
      <w:r>
        <w:t xml:space="preserve">to The Hill,</w:t>
      </w:r>
      <w:r>
        <w:t xml:space="preserve"> </w:t>
      </w:r>
      <w:r>
        <w:t xml:space="preserve">“</w:t>
      </w:r>
      <w:r>
        <w:t xml:space="preserve">The package intends to combat inequities by increasing</w:t>
      </w:r>
      <w:r>
        <w:t xml:space="preserve"> </w:t>
      </w:r>
      <w:r>
        <w:t xml:space="preserve">access to federal credit unions in underserved communities and</w:t>
      </w:r>
      <w:r>
        <w:t xml:space="preserve"> </w:t>
      </w:r>
      <w:r>
        <w:t xml:space="preserve">promote access to fair housing.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8">
        <w:r>
          <w:rPr>
            <w:rStyle w:val="Hyperlink"/>
          </w:rPr>
          <w:t xml:space="preserve">6/16/22</w:t>
        </w:r>
      </w:hyperlink>
      <w:r>
        <w:t xml:space="preserve">]</w:t>
      </w:r>
    </w:p>
    <w:bookmarkEnd w:id="51"/>
    <w:bookmarkStart w:id="52" w:name="mortgage-loan-data"/>
    <w:p>
      <w:pPr>
        <w:pStyle w:val="Heading3"/>
      </w:pPr>
      <w:r>
        <w:t xml:space="preserve">Mortgage Loan Data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Require</w:t>
      </w:r>
      <w:r>
        <w:rPr>
          <w:bCs/>
          <w:b/>
        </w:rPr>
        <w:t xml:space="preserve"> </w:t>
      </w:r>
      <w:r>
        <w:rPr>
          <w:bCs/>
          <w:b/>
        </w:rPr>
        <w:t xml:space="preserve">Depository Institution To Also Categorize Mortgage Loan Data By</w:t>
      </w:r>
      <w:r>
        <w:rPr>
          <w:bCs/>
          <w:b/>
        </w:rPr>
        <w:t xml:space="preserve"> </w:t>
      </w:r>
      <w:r>
        <w:rPr>
          <w:bCs/>
          <w:b/>
        </w:rPr>
        <w:t xml:space="preserve">Disability And Veteran Status.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voted against the en bloc</w:t>
      </w:r>
      <w:r>
        <w:t xml:space="preserve"> </w:t>
      </w:r>
      <w:r>
        <w:t xml:space="preserve">amendments no. 1 to the Financial Services Racial Equity, Inclusion, and</w:t>
      </w:r>
      <w:r>
        <w:t xml:space="preserve"> </w:t>
      </w:r>
      <w:r>
        <w:t xml:space="preserve">Economic Justice Act, which would</w:t>
      </w:r>
      <w:r>
        <w:t xml:space="preserve"> </w:t>
      </w:r>
      <w:r>
        <w:t xml:space="preserve">“</w:t>
      </w:r>
      <w:r>
        <w:t xml:space="preserve">require depository institutions to</w:t>
      </w:r>
      <w:r>
        <w:t xml:space="preserve"> </w:t>
      </w:r>
      <w:r>
        <w:t xml:space="preserve">also group mortgage loan data by disability and veteran status.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the adoption of amendments. The House adopted the amendments</w:t>
      </w:r>
      <w:r>
        <w:t xml:space="preserve"> </w:t>
      </w:r>
      <w:r>
        <w:t xml:space="preserve">by a vote of 217-192. [House Vote 270,</w:t>
      </w:r>
      <w:r>
        <w:t xml:space="preserve"> </w:t>
      </w:r>
      <w:hyperlink r:id="rId40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bookmarkEnd w:id="52"/>
    <w:bookmarkStart w:id="53" w:name="personnel-diversity-in-finance"/>
    <w:p>
      <w:pPr>
        <w:pStyle w:val="Heading3"/>
      </w:pPr>
      <w:r>
        <w:t xml:space="preserve">Personnel Diversity In Finance</w:t>
      </w:r>
    </w:p>
    <w:p>
      <w:pPr>
        <w:pStyle w:val="FirstParagraph"/>
      </w:pPr>
      <w:r>
        <w:rPr>
          <w:bCs/>
          <w:b/>
        </w:rPr>
        <w:t xml:space="preserve">2022: Fitzpatrick Voted Against Requiring Federal Banking Regulators</w:t>
      </w:r>
      <w:r>
        <w:rPr>
          <w:bCs/>
          <w:b/>
        </w:rPr>
        <w:t xml:space="preserve"> </w:t>
      </w:r>
      <w:r>
        <w:rPr>
          <w:bCs/>
          <w:b/>
        </w:rPr>
        <w:t xml:space="preserve">To Consider Diversity And Inclusion When Rating Banks, Establishing</w:t>
      </w:r>
      <w:r>
        <w:rPr>
          <w:bCs/>
          <w:b/>
        </w:rPr>
        <w:t xml:space="preserve"> </w:t>
      </w:r>
      <w:r>
        <w:rPr>
          <w:bCs/>
          <w:b/>
        </w:rPr>
        <w:t xml:space="preserve">Diversity Reporting Requirements For Publicly Traded Companies, And</w:t>
      </w:r>
      <w:r>
        <w:rPr>
          <w:bCs/>
          <w:b/>
        </w:rPr>
        <w:t xml:space="preserve"> </w:t>
      </w:r>
      <w:r>
        <w:rPr>
          <w:bCs/>
          <w:b/>
        </w:rPr>
        <w:t xml:space="preserve">Requiring The Securities And Exchange Commission To Make Recommendations</w:t>
      </w:r>
      <w:r>
        <w:rPr>
          <w:bCs/>
          <w:b/>
        </w:rPr>
        <w:t xml:space="preserve"> </w:t>
      </w:r>
      <w:r>
        <w:rPr>
          <w:bCs/>
          <w:b/>
        </w:rPr>
        <w:t xml:space="preserve">On Increasing Diversity On Public Company Boards.</w:t>
      </w:r>
      <w:r>
        <w:t xml:space="preserve"> </w:t>
      </w:r>
      <w:r>
        <w:t xml:space="preserve">In June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Financial Services Racial Equity, Inclusion, and Economic Justice Act,</w:t>
      </w:r>
      <w:r>
        <w:t xml:space="preserve"> </w:t>
      </w:r>
      <w:r>
        <w:t xml:space="preserve">which</w:t>
      </w:r>
      <w:r>
        <w:t xml:space="preserve"> </w:t>
      </w:r>
      <w:r>
        <w:t xml:space="preserve">“</w:t>
      </w:r>
      <w:r>
        <w:t xml:space="preserve">Among provisions to promote personnel diversity in the finance</w:t>
      </w:r>
      <w:r>
        <w:t xml:space="preserve"> </w:t>
      </w:r>
      <w:r>
        <w:t xml:space="preserve">sector, the bill would require federal banking regulators to consider</w:t>
      </w:r>
      <w:r>
        <w:t xml:space="preserve"> </w:t>
      </w:r>
      <w:r>
        <w:t xml:space="preserve">diversity and inclusion when rating depository institutions under the</w:t>
      </w:r>
      <w:r>
        <w:t xml:space="preserve"> </w:t>
      </w:r>
      <w:r>
        <w:t xml:space="preserve">Uniform Financial Institutions Rating System; establish personnel</w:t>
      </w:r>
      <w:r>
        <w:t xml:space="preserve"> </w:t>
      </w:r>
      <w:r>
        <w:t xml:space="preserve">diversity reporting requirements for publicly traded companies,</w:t>
      </w:r>
      <w:r>
        <w:t xml:space="preserve"> </w:t>
      </w:r>
      <w:r>
        <w:t xml:space="preserve">financial institutions and financial regulatory agencies; and require</w:t>
      </w:r>
      <w:r>
        <w:t xml:space="preserve"> </w:t>
      </w:r>
      <w:r>
        <w:t xml:space="preserve">the Securities and Exchange Commission to report on and recommend</w:t>
      </w:r>
      <w:r>
        <w:t xml:space="preserve"> </w:t>
      </w:r>
      <w:r>
        <w:t xml:space="preserve">strategies to increase diversity on boards of public companies. As</w:t>
      </w:r>
      <w:r>
        <w:t xml:space="preserve"> </w:t>
      </w:r>
      <w:r>
        <w:t xml:space="preserve">amended, it would require retailers accepting in-person payments to</w:t>
      </w:r>
      <w:r>
        <w:t xml:space="preserve"> </w:t>
      </w:r>
      <w:r>
        <w:t xml:space="preserve">accept cash for transactions up to $2,000 and prohibit them from</w:t>
      </w:r>
      <w:r>
        <w:t xml:space="preserve"> </w:t>
      </w:r>
      <w:r>
        <w:t xml:space="preserve">charging more for items paid for in cash.</w:t>
      </w:r>
      <w:r>
        <w:t xml:space="preserve">”</w:t>
      </w:r>
      <w:r>
        <w:t xml:space="preserve"> </w:t>
      </w:r>
      <w:r>
        <w:t xml:space="preserve">The vote was on passage. The</w:t>
      </w:r>
      <w:r>
        <w:t xml:space="preserve"> </w:t>
      </w:r>
      <w:r>
        <w:t xml:space="preserve">House passed the bill by a vote of 215-207, thus the bill was sent to</w:t>
      </w:r>
      <w:r>
        <w:t xml:space="preserve"> </w:t>
      </w:r>
      <w:r>
        <w:t xml:space="preserve">the Senate. [House Vote 275,</w:t>
      </w:r>
      <w:r>
        <w:t xml:space="preserve"> </w:t>
      </w:r>
      <w:hyperlink r:id="rId36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7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The Bill Would Track Banks’ Diversity And Inclusion, Measure How</w:t>
      </w:r>
      <w:r>
        <w:rPr>
          <w:bCs/>
          <w:b/>
        </w:rPr>
        <w:t xml:space="preserve"> </w:t>
      </w:r>
      <w:r>
        <w:rPr>
          <w:bCs/>
          <w:b/>
        </w:rPr>
        <w:t xml:space="preserve">They Serve The LGBTQ Community, And Ensure Mortgage Lenders Provide</w:t>
      </w:r>
      <w:r>
        <w:rPr>
          <w:bCs/>
          <w:b/>
        </w:rPr>
        <w:t xml:space="preserve"> </w:t>
      </w:r>
      <w:r>
        <w:rPr>
          <w:bCs/>
          <w:b/>
        </w:rPr>
        <w:t xml:space="preserve">Services To Non-English Speakers In Their Native Tongues.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In addition to providing funding, the</w:t>
      </w:r>
      <w:r>
        <w:t xml:space="preserve"> </w:t>
      </w:r>
      <w:r>
        <w:t xml:space="preserve">package will also track data on banks’ diversity and inclusion,</w:t>
      </w:r>
      <w:r>
        <w:t xml:space="preserve"> </w:t>
      </w:r>
      <w:r>
        <w:t xml:space="preserve">assess how they serve LGBTQ+ communities and ensure mortgage lenders</w:t>
      </w:r>
      <w:r>
        <w:t xml:space="preserve"> </w:t>
      </w:r>
      <w:r>
        <w:t xml:space="preserve">are working with non-English speaking borrowers in their native</w:t>
      </w:r>
      <w:r>
        <w:t xml:space="preserve"> </w:t>
      </w:r>
      <w:r>
        <w:t xml:space="preserve">languages.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38">
        <w:r>
          <w:rPr>
            <w:rStyle w:val="Hyperlink"/>
          </w:rPr>
          <w:t xml:space="preserve">6/16/22</w:t>
        </w:r>
      </w:hyperlink>
      <w:r>
        <w:t xml:space="preserve">]</w:t>
      </w:r>
    </w:p>
    <w:bookmarkEnd w:id="53"/>
    <w:bookmarkStart w:id="54" w:name="Xc1749443cffe0482689d10a5feccfed217262f2"/>
    <w:p>
      <w:pPr>
        <w:pStyle w:val="Heading3"/>
      </w:pPr>
      <w:r>
        <w:t xml:space="preserve">Prohibiting Discrimination On The Basis Of Disability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Prohibit</w:t>
      </w:r>
      <w:r>
        <w:rPr>
          <w:bCs/>
          <w:b/>
        </w:rPr>
        <w:t xml:space="preserve"> </w:t>
      </w:r>
      <w:r>
        <w:rPr>
          <w:bCs/>
          <w:b/>
        </w:rPr>
        <w:t xml:space="preserve">Creditors From Discriminating On The Basis Of Disability.</w:t>
      </w:r>
      <w:r>
        <w:t xml:space="preserve"> </w:t>
      </w:r>
      <w:r>
        <w:t xml:space="preserve">In June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the en bloc amendments no. 1 to the Financial Services Racial Equity,</w:t>
      </w:r>
      <w:r>
        <w:t xml:space="preserve"> </w:t>
      </w:r>
      <w:r>
        <w:t xml:space="preserve">Inclusion, and Economic Justice Act, which would</w:t>
      </w:r>
      <w:r>
        <w:t xml:space="preserve"> </w:t>
      </w:r>
      <w:r>
        <w:t xml:space="preserve">“</w:t>
      </w:r>
      <w:r>
        <w:t xml:space="preserve">prohibit creditors</w:t>
      </w:r>
      <w:r>
        <w:t xml:space="preserve"> </w:t>
      </w:r>
      <w:r>
        <w:t xml:space="preserve">from discriminating against any individual, with respect to any aspect</w:t>
      </w:r>
      <w:r>
        <w:t xml:space="preserve"> </w:t>
      </w:r>
      <w:r>
        <w:t xml:space="preserve">of a credit transaction, on the basis of disability.</w:t>
      </w:r>
      <w:r>
        <w:t xml:space="preserve">”</w:t>
      </w:r>
      <w:r>
        <w:t xml:space="preserve"> </w:t>
      </w:r>
      <w:r>
        <w:t xml:space="preserve">The vote was on</w:t>
      </w:r>
      <w:r>
        <w:t xml:space="preserve"> </w:t>
      </w:r>
      <w:r>
        <w:t xml:space="preserve">the adoption of amendments. The House adopted the amendments by a vote</w:t>
      </w:r>
      <w:r>
        <w:t xml:space="preserve"> </w:t>
      </w:r>
      <w:r>
        <w:t xml:space="preserve">of 217-192. [House Vote 270,</w:t>
      </w:r>
      <w:r>
        <w:t xml:space="preserve"> </w:t>
      </w:r>
      <w:hyperlink r:id="rId40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Congresswoman Ayanna Pressley’s (D) Amendments Barred Financial</w:t>
      </w:r>
      <w:r>
        <w:rPr>
          <w:bCs/>
          <w:b/>
        </w:rPr>
        <w:t xml:space="preserve"> </w:t>
      </w:r>
      <w:r>
        <w:rPr>
          <w:bCs/>
          <w:b/>
        </w:rPr>
        <w:t xml:space="preserve">Creditors From Discriminating Individuals On The Basis Of Disability</w:t>
      </w:r>
      <w:r>
        <w:rPr>
          <w:bCs/>
          <w:b/>
        </w:rPr>
        <w:t xml:space="preserve"> </w:t>
      </w:r>
      <w:r>
        <w:rPr>
          <w:bCs/>
          <w:b/>
        </w:rPr>
        <w:t xml:space="preserve">Status And Increased Accessed To Interpretation And Translation</w:t>
      </w:r>
      <w:r>
        <w:rPr>
          <w:bCs/>
          <w:b/>
        </w:rPr>
        <w:t xml:space="preserve"> </w:t>
      </w:r>
      <w:r>
        <w:rPr>
          <w:bCs/>
          <w:b/>
        </w:rPr>
        <w:t xml:space="preserve">Services, Including American Sign Language.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Pressley’s amendments to the act prohibit financial creditors from</w:t>
      </w:r>
      <w:r>
        <w:t xml:space="preserve"> </w:t>
      </w:r>
      <w:r>
        <w:t xml:space="preserve">discriminating against consumers who are disabled, increase access</w:t>
      </w:r>
      <w:r>
        <w:t xml:space="preserve"> </w:t>
      </w:r>
      <w:r>
        <w:t xml:space="preserve">to interpretation services including American Sign Language and</w:t>
      </w:r>
      <w:r>
        <w:t xml:space="preserve"> </w:t>
      </w:r>
      <w:r>
        <w:t xml:space="preserve">require corporations to disclose the self-identification disability</w:t>
      </w:r>
      <w:r>
        <w:t xml:space="preserve"> </w:t>
      </w:r>
      <w:r>
        <w:t xml:space="preserve">statuses of their board of directors and executive officers.</w:t>
      </w:r>
      <w:r>
        <w:t xml:space="preserve">”</w:t>
      </w:r>
      <w:r>
        <w:t xml:space="preserve"> </w:t>
      </w:r>
      <w:r>
        <w:t xml:space="preserve">[The</w:t>
      </w:r>
      <w:r>
        <w:t xml:space="preserve"> </w:t>
      </w:r>
      <w:r>
        <w:t xml:space="preserve">Hill,</w:t>
      </w:r>
      <w:r>
        <w:t xml:space="preserve"> </w:t>
      </w:r>
      <w:hyperlink r:id="rId38">
        <w:r>
          <w:rPr>
            <w:rStyle w:val="Hyperlink"/>
          </w:rPr>
          <w:t xml:space="preserve">6/16/22</w:t>
        </w:r>
      </w:hyperlink>
      <w:r>
        <w:t xml:space="preserve">]</w:t>
      </w:r>
    </w:p>
    <w:bookmarkEnd w:id="54"/>
    <w:bookmarkStart w:id="55" w:name="X893d66a4e38afca2c98c1f2a09a48e4fa210608"/>
    <w:p>
      <w:pPr>
        <w:pStyle w:val="Heading3"/>
      </w:pPr>
      <w:r>
        <w:t xml:space="preserve">Removing Diversity And Inclusion Provisions</w:t>
      </w:r>
    </w:p>
    <w:p>
      <w:pPr>
        <w:pStyle w:val="FirstParagraph"/>
      </w:pPr>
      <w:r>
        <w:rPr>
          <w:bCs/>
          <w:b/>
        </w:rPr>
        <w:t xml:space="preserve">2022: Fitzpatrick Voted For Amendments That Would Strike Provisions</w:t>
      </w:r>
      <w:r>
        <w:rPr>
          <w:bCs/>
          <w:b/>
        </w:rPr>
        <w:t xml:space="preserve"> </w:t>
      </w:r>
      <w:r>
        <w:rPr>
          <w:bCs/>
          <w:b/>
        </w:rPr>
        <w:t xml:space="preserve">Related To Equity In Monetary Policy, Collection And Reporting Of</w:t>
      </w:r>
      <w:r>
        <w:rPr>
          <w:bCs/>
          <w:b/>
        </w:rPr>
        <w:t xml:space="preserve"> </w:t>
      </w:r>
      <w:r>
        <w:rPr>
          <w:bCs/>
          <w:b/>
        </w:rPr>
        <w:t xml:space="preserve">Diversity Data, Diversity And Inclusion In Banking, And Financial Access</w:t>
      </w:r>
      <w:r>
        <w:rPr>
          <w:bCs/>
          <w:b/>
        </w:rPr>
        <w:t xml:space="preserve"> </w:t>
      </w:r>
      <w:r>
        <w:rPr>
          <w:bCs/>
          <w:b/>
        </w:rPr>
        <w:t xml:space="preserve">Expansion For Underserved Communities.</w:t>
      </w:r>
      <w:r>
        <w:t xml:space="preserve"> </w:t>
      </w:r>
      <w:r>
        <w:t xml:space="preserve">In June 2022, according to</w:t>
      </w:r>
      <w:r>
        <w:t xml:space="preserve"> </w:t>
      </w:r>
      <w:r>
        <w:t xml:space="preserve">Congressional Quarterly, Fitzpatrick voted for the en bloc amendments</w:t>
      </w:r>
      <w:r>
        <w:t xml:space="preserve"> </w:t>
      </w:r>
      <w:r>
        <w:t xml:space="preserve">no. 2 to the Financial Services Racial Equity, Inclusion, and Economic</w:t>
      </w:r>
      <w:r>
        <w:t xml:space="preserve"> </w:t>
      </w:r>
      <w:r>
        <w:t xml:space="preserve">Justice Act, which would</w:t>
      </w:r>
      <w:r>
        <w:t xml:space="preserve"> </w:t>
      </w:r>
      <w:r>
        <w:t xml:space="preserve">“</w:t>
      </w:r>
      <w:r>
        <w:t xml:space="preserve">strike from the bill provisions related to</w:t>
      </w:r>
      <w:r>
        <w:t xml:space="preserve"> </w:t>
      </w:r>
      <w:r>
        <w:t xml:space="preserve">equity in monetary policy, diversity data collection and reporting,</w:t>
      </w:r>
      <w:r>
        <w:t xml:space="preserve"> </w:t>
      </w:r>
      <w:r>
        <w:t xml:space="preserve">diversity and inclusion in banking and expanding financial access for</w:t>
      </w:r>
      <w:r>
        <w:t xml:space="preserve"> </w:t>
      </w:r>
      <w:r>
        <w:t xml:space="preserve">underserved communities.</w:t>
      </w:r>
      <w:r>
        <w:t xml:space="preserve">”</w:t>
      </w:r>
      <w:r>
        <w:t xml:space="preserve"> </w:t>
      </w:r>
      <w:r>
        <w:t xml:space="preserve">The vote was on the adoption of amendments.</w:t>
      </w:r>
      <w:r>
        <w:t xml:space="preserve"> </w:t>
      </w:r>
      <w:r>
        <w:t xml:space="preserve">The House rejected the amendments by a vote of 202-217. [House Vote</w:t>
      </w:r>
      <w:r>
        <w:t xml:space="preserve"> </w:t>
      </w:r>
      <w:r>
        <w:t xml:space="preserve">271,</w:t>
      </w:r>
      <w:r>
        <w:t xml:space="preserve"> </w:t>
      </w:r>
      <w:hyperlink r:id="rId45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46">
        <w:r>
          <w:rPr>
            <w:rStyle w:val="Hyperlink"/>
          </w:rPr>
          <w:t xml:space="preserve">6/15/22</w:t>
        </w:r>
      </w:hyperlink>
      <w:r>
        <w:t xml:space="preserve">; Congressional Actions,</w:t>
      </w:r>
      <w:r>
        <w:t xml:space="preserve"> </w:t>
      </w:r>
      <w:hyperlink r:id="rId47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225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bookmarkEnd w:id="55"/>
    <w:bookmarkStart w:id="56" w:name="young-entrepreneurs-program"/>
    <w:p>
      <w:pPr>
        <w:pStyle w:val="Heading3"/>
      </w:pPr>
      <w:r>
        <w:t xml:space="preserve">Young Entrepreneurs Program</w:t>
      </w:r>
    </w:p>
    <w:p>
      <w:pPr>
        <w:pStyle w:val="FirstParagraph"/>
      </w:pPr>
      <w:r>
        <w:rPr>
          <w:bCs/>
          <w:b/>
        </w:rPr>
        <w:t xml:space="preserve">2022: Fitzpatrick Voted Against Amendments That Would Require The</w:t>
      </w:r>
      <w:r>
        <w:rPr>
          <w:bCs/>
          <w:b/>
        </w:rPr>
        <w:t xml:space="preserve"> </w:t>
      </w:r>
      <w:r>
        <w:rPr>
          <w:bCs/>
          <w:b/>
        </w:rPr>
        <w:t xml:space="preserve">Young Entrepreneurs Program To Focus On Supporting Young Entrepreneurs</w:t>
      </w:r>
      <w:r>
        <w:rPr>
          <w:bCs/>
          <w:b/>
        </w:rPr>
        <w:t xml:space="preserve"> </w:t>
      </w:r>
      <w:r>
        <w:rPr>
          <w:bCs/>
          <w:b/>
        </w:rPr>
        <w:t xml:space="preserve">From Minority Communities.</w:t>
      </w:r>
      <w:r>
        <w:t xml:space="preserve"> </w:t>
      </w:r>
      <w:r>
        <w:t xml:space="preserve">In June 2022, according to Congressional</w:t>
      </w:r>
      <w:r>
        <w:t xml:space="preserve"> </w:t>
      </w:r>
      <w:r>
        <w:t xml:space="preserve">Quarterly, Fitzpatrick voted against the en bloc amendments no. 1 to the</w:t>
      </w:r>
      <w:r>
        <w:t xml:space="preserve"> </w:t>
      </w:r>
      <w:r>
        <w:t xml:space="preserve">Financial Services Racial Equity, Inclusion, and Economic Justice Act,</w:t>
      </w:r>
      <w:r>
        <w:t xml:space="preserve"> </w:t>
      </w:r>
      <w:r>
        <w:t xml:space="preserve">which would</w:t>
      </w:r>
      <w:r>
        <w:t xml:space="preserve"> </w:t>
      </w:r>
      <w:r>
        <w:t xml:space="preserve">“</w:t>
      </w:r>
      <w:r>
        <w:t xml:space="preserve">require the Young Entrepreneurs Program authorized by the</w:t>
      </w:r>
      <w:r>
        <w:t xml:space="preserve"> </w:t>
      </w:r>
      <w:r>
        <w:t xml:space="preserve">bill to focus on supporting young entrepreneurs from historically</w:t>
      </w:r>
      <w:r>
        <w:t xml:space="preserve"> </w:t>
      </w:r>
      <w:r>
        <w:t xml:space="preserve">underrepresented groups.</w:t>
      </w:r>
      <w:r>
        <w:t xml:space="preserve">”</w:t>
      </w:r>
      <w:r>
        <w:t xml:space="preserve"> </w:t>
      </w:r>
      <w:r>
        <w:t xml:space="preserve">The vote was on the adoption of amendments.</w:t>
      </w:r>
      <w:r>
        <w:t xml:space="preserve"> </w:t>
      </w:r>
      <w:r>
        <w:t xml:space="preserve">The House adopted the amendments by a vote of 217-192. [House Vote 270,</w:t>
      </w:r>
      <w:r>
        <w:t xml:space="preserve"> </w:t>
      </w:r>
      <w:hyperlink r:id="rId40">
        <w:r>
          <w:rPr>
            <w:rStyle w:val="Hyperlink"/>
          </w:rPr>
          <w:t xml:space="preserve">6/15/22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41">
        <w:r>
          <w:rPr>
            <w:rStyle w:val="Hyperlink"/>
          </w:rPr>
          <w:t xml:space="preserve">6/15/22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42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224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2543</w:t>
        </w:r>
      </w:hyperlink>
      <w:r>
        <w:t xml:space="preserve">]</w:t>
      </w:r>
    </w:p>
    <w:bookmarkEnd w:id="56"/>
    <w:bookmarkEnd w:id="5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://clerk.house.gov/evs/2022/roll259.xml" TargetMode="External" /><Relationship Type="http://schemas.openxmlformats.org/officeDocument/2006/relationships/hyperlink" Id="rId23" Target="http://clerk.house.gov/evs/2022/roll260.xml" TargetMode="External" /><Relationship Type="http://schemas.openxmlformats.org/officeDocument/2006/relationships/hyperlink" Id="rId40" Target="http://clerk.house.gov/evs/2022/roll270.xml" TargetMode="External" /><Relationship Type="http://schemas.openxmlformats.org/officeDocument/2006/relationships/hyperlink" Id="rId45" Target="http://clerk.house.gov/evs/2022/roll271.xml" TargetMode="External" /><Relationship Type="http://schemas.openxmlformats.org/officeDocument/2006/relationships/hyperlink" Id="rId32" Target="http://clerk.house.gov/evs/2022/roll272.xml" TargetMode="External" /><Relationship Type="http://schemas.openxmlformats.org/officeDocument/2006/relationships/hyperlink" Id="rId28" Target="http://clerk.house.gov/evs/2022/roll273.xml" TargetMode="External" /><Relationship Type="http://schemas.openxmlformats.org/officeDocument/2006/relationships/hyperlink" Id="rId20" Target="http://clerk.house.gov/evs/2022/roll274.xml" TargetMode="External" /><Relationship Type="http://schemas.openxmlformats.org/officeDocument/2006/relationships/hyperlink" Id="rId36" Target="http://clerk.house.gov/evs/2022/roll275.xml" TargetMode="External" /><Relationship Type="http://schemas.openxmlformats.org/officeDocument/2006/relationships/hyperlink" Id="rId27" Target="https://plus.cq.com/vote/2022/H/259?11" TargetMode="External" /><Relationship Type="http://schemas.openxmlformats.org/officeDocument/2006/relationships/hyperlink" Id="rId24" Target="https://plus.cq.com/vote/2022/H/260?13" TargetMode="External" /><Relationship Type="http://schemas.openxmlformats.org/officeDocument/2006/relationships/hyperlink" Id="rId41" Target="https://plus.cq.com/vote/2022/H/270?4" TargetMode="External" /><Relationship Type="http://schemas.openxmlformats.org/officeDocument/2006/relationships/hyperlink" Id="rId46" Target="https://plus.cq.com/vote/2022/H/271?3" TargetMode="External" /><Relationship Type="http://schemas.openxmlformats.org/officeDocument/2006/relationships/hyperlink" Id="rId33" Target="https://plus.cq.com/vote/2022/H/272?3" TargetMode="External" /><Relationship Type="http://schemas.openxmlformats.org/officeDocument/2006/relationships/hyperlink" Id="rId29" Target="https://plus.cq.com/vote/2022/H/273?4" TargetMode="External" /><Relationship Type="http://schemas.openxmlformats.org/officeDocument/2006/relationships/hyperlink" Id="rId21" Target="https://plus.cq.com/vote/2022/H/274?5" TargetMode="External" /><Relationship Type="http://schemas.openxmlformats.org/officeDocument/2006/relationships/hyperlink" Id="rId37" Target="https://plus.cq.com/vote/2022/H/275?6" TargetMode="External" /><Relationship Type="http://schemas.openxmlformats.org/officeDocument/2006/relationships/hyperlink" Id="rId38" Target="https://thehill.com/homenews/house/3526908-house-passes-long-overdue-financial-equity-package/" TargetMode="External" /><Relationship Type="http://schemas.openxmlformats.org/officeDocument/2006/relationships/hyperlink" Id="rId42" Target="https://www.congress.gov/amendment/117th-congress/house-amendment/224/actions?r=4&amp;s=a" TargetMode="External" /><Relationship Type="http://schemas.openxmlformats.org/officeDocument/2006/relationships/hyperlink" Id="rId47" Target="https://www.congress.gov/amendment/117th-congress/house-amendment/225/actions?r=3&amp;s=a" TargetMode="External" /><Relationship Type="http://schemas.openxmlformats.org/officeDocument/2006/relationships/hyperlink" Id="rId34" Target="https://www.congress.gov/amendment/117th-congress/house-amendment/226/actions?r=2&amp;s=a" TargetMode="External" /><Relationship Type="http://schemas.openxmlformats.org/officeDocument/2006/relationships/hyperlink" Id="rId30" Target="https://www.congress.gov/amendment/117th-congress/house-amendment/227/actions?r=1&amp;s=a" TargetMode="External" /><Relationship Type="http://schemas.openxmlformats.org/officeDocument/2006/relationships/hyperlink" Id="rId22" Target="https://www.congress.gov/bill/117th-congress/house-bill/2543/actions" TargetMode="External" /><Relationship Type="http://schemas.openxmlformats.org/officeDocument/2006/relationships/hyperlink" Id="rId25" Target="https://www.congress.gov/bill/117th-congress/house-resolution/1170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://clerk.house.gov/evs/2022/roll259.xml" TargetMode="External" /><Relationship Type="http://schemas.openxmlformats.org/officeDocument/2006/relationships/hyperlink" Id="rId23" Target="http://clerk.house.gov/evs/2022/roll260.xml" TargetMode="External" /><Relationship Type="http://schemas.openxmlformats.org/officeDocument/2006/relationships/hyperlink" Id="rId40" Target="http://clerk.house.gov/evs/2022/roll270.xml" TargetMode="External" /><Relationship Type="http://schemas.openxmlformats.org/officeDocument/2006/relationships/hyperlink" Id="rId45" Target="http://clerk.house.gov/evs/2022/roll271.xml" TargetMode="External" /><Relationship Type="http://schemas.openxmlformats.org/officeDocument/2006/relationships/hyperlink" Id="rId32" Target="http://clerk.house.gov/evs/2022/roll272.xml" TargetMode="External" /><Relationship Type="http://schemas.openxmlformats.org/officeDocument/2006/relationships/hyperlink" Id="rId28" Target="http://clerk.house.gov/evs/2022/roll273.xml" TargetMode="External" /><Relationship Type="http://schemas.openxmlformats.org/officeDocument/2006/relationships/hyperlink" Id="rId20" Target="http://clerk.house.gov/evs/2022/roll274.xml" TargetMode="External" /><Relationship Type="http://schemas.openxmlformats.org/officeDocument/2006/relationships/hyperlink" Id="rId36" Target="http://clerk.house.gov/evs/2022/roll275.xml" TargetMode="External" /><Relationship Type="http://schemas.openxmlformats.org/officeDocument/2006/relationships/hyperlink" Id="rId27" Target="https://plus.cq.com/vote/2022/H/259?11" TargetMode="External" /><Relationship Type="http://schemas.openxmlformats.org/officeDocument/2006/relationships/hyperlink" Id="rId24" Target="https://plus.cq.com/vote/2022/H/260?13" TargetMode="External" /><Relationship Type="http://schemas.openxmlformats.org/officeDocument/2006/relationships/hyperlink" Id="rId41" Target="https://plus.cq.com/vote/2022/H/270?4" TargetMode="External" /><Relationship Type="http://schemas.openxmlformats.org/officeDocument/2006/relationships/hyperlink" Id="rId46" Target="https://plus.cq.com/vote/2022/H/271?3" TargetMode="External" /><Relationship Type="http://schemas.openxmlformats.org/officeDocument/2006/relationships/hyperlink" Id="rId33" Target="https://plus.cq.com/vote/2022/H/272?3" TargetMode="External" /><Relationship Type="http://schemas.openxmlformats.org/officeDocument/2006/relationships/hyperlink" Id="rId29" Target="https://plus.cq.com/vote/2022/H/273?4" TargetMode="External" /><Relationship Type="http://schemas.openxmlformats.org/officeDocument/2006/relationships/hyperlink" Id="rId21" Target="https://plus.cq.com/vote/2022/H/274?5" TargetMode="External" /><Relationship Type="http://schemas.openxmlformats.org/officeDocument/2006/relationships/hyperlink" Id="rId37" Target="https://plus.cq.com/vote/2022/H/275?6" TargetMode="External" /><Relationship Type="http://schemas.openxmlformats.org/officeDocument/2006/relationships/hyperlink" Id="rId38" Target="https://thehill.com/homenews/house/3526908-house-passes-long-overdue-financial-equity-package/" TargetMode="External" /><Relationship Type="http://schemas.openxmlformats.org/officeDocument/2006/relationships/hyperlink" Id="rId42" Target="https://www.congress.gov/amendment/117th-congress/house-amendment/224/actions?r=4&amp;s=a" TargetMode="External" /><Relationship Type="http://schemas.openxmlformats.org/officeDocument/2006/relationships/hyperlink" Id="rId47" Target="https://www.congress.gov/amendment/117th-congress/house-amendment/225/actions?r=3&amp;s=a" TargetMode="External" /><Relationship Type="http://schemas.openxmlformats.org/officeDocument/2006/relationships/hyperlink" Id="rId34" Target="https://www.congress.gov/amendment/117th-congress/house-amendment/226/actions?r=2&amp;s=a" TargetMode="External" /><Relationship Type="http://schemas.openxmlformats.org/officeDocument/2006/relationships/hyperlink" Id="rId30" Target="https://www.congress.gov/amendment/117th-congress/house-amendment/227/actions?r=1&amp;s=a" TargetMode="External" /><Relationship Type="http://schemas.openxmlformats.org/officeDocument/2006/relationships/hyperlink" Id="rId22" Target="https://www.congress.gov/bill/117th-congress/house-bill/2543/actions" TargetMode="External" /><Relationship Type="http://schemas.openxmlformats.org/officeDocument/2006/relationships/hyperlink" Id="rId25" Target="https://www.congress.gov/bill/117th-congress/house-resolution/1170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