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u.s.-fish-and-wildlife-service"/>
    <w:p>
      <w:pPr>
        <w:pStyle w:val="Heading1"/>
      </w:pPr>
      <w:r>
        <w:t xml:space="preserve">U.S. Fish And Wildlife Service</w:t>
      </w:r>
    </w:p>
    <w:bookmarkStart w:id="24" w:name="delaware-river-basin-restoration-program"/>
    <w:p>
      <w:pPr>
        <w:pStyle w:val="Heading3"/>
      </w:pPr>
      <w:r>
        <w:t xml:space="preserve">Delaware River Basin Restoration Program</w:t>
      </w:r>
    </w:p>
    <w:p>
      <w:pPr>
        <w:pStyle w:val="FirstParagraph"/>
      </w:pPr>
      <w:r>
        <w:rPr>
          <w:bCs/>
          <w:b/>
        </w:rPr>
        <w:t xml:space="preserve">2022: Fitzpatrick Voted For An Amendment That Reauthorized The</w:t>
      </w:r>
      <w:r>
        <w:rPr>
          <w:bCs/>
          <w:b/>
        </w:rPr>
        <w:t xml:space="preserve"> </w:t>
      </w:r>
      <w:r>
        <w:rPr>
          <w:bCs/>
          <w:b/>
        </w:rPr>
        <w:t xml:space="preserve">Delaware River Basin Restoration Program Through FY 2030 And Raised The</w:t>
      </w:r>
      <w:r>
        <w:rPr>
          <w:bCs/>
          <w:b/>
        </w:rPr>
        <w:t xml:space="preserve"> </w:t>
      </w:r>
      <w:r>
        <w:rPr>
          <w:bCs/>
          <w:b/>
        </w:rPr>
        <w:t xml:space="preserve">Federal Cost Share For Grant Projects To Serve Small, Rural Or</w:t>
      </w:r>
      <w:r>
        <w:rPr>
          <w:bCs/>
          <w:b/>
        </w:rPr>
        <w:t xml:space="preserve"> </w:t>
      </w:r>
      <w:r>
        <w:rPr>
          <w:bCs/>
          <w:b/>
        </w:rPr>
        <w:t xml:space="preserve">Disadvantages Communities To 90% Of The Project Cost.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National Defense Authorization Act for Fiscal Year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reauthorize the Delaware River Basin Restoration Program through</w:t>
      </w:r>
      <w:r>
        <w:t xml:space="preserve"> </w:t>
      </w:r>
      <w:r>
        <w:t xml:space="preserve">fiscal 2030 and increase the federal cost share for grant projects under</w:t>
      </w:r>
      <w:r>
        <w:t xml:space="preserve"> </w:t>
      </w:r>
      <w:r>
        <w:t xml:space="preserve">the program that serve a small, rural or disadvantaged community to 90</w:t>
      </w:r>
      <w:r>
        <w:t xml:space="preserve"> </w:t>
      </w:r>
      <w:r>
        <w:t xml:space="preserve">percent of the total project cost.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220-206. [House</w:t>
      </w:r>
      <w:r>
        <w:t xml:space="preserve"> </w:t>
      </w:r>
      <w:r>
        <w:t xml:space="preserve">Vote 347,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4"/>
    <w:bookmarkStart w:id="28" w:name="foreign-assistance"/>
    <w:p>
      <w:pPr>
        <w:pStyle w:val="Heading3"/>
      </w:pPr>
      <w:r>
        <w:t xml:space="preserve">Foreign Assistance</w:t>
      </w:r>
    </w:p>
    <w:p>
      <w:pPr>
        <w:pStyle w:val="FirstParagraph"/>
      </w:pPr>
      <w:r>
        <w:rPr>
          <w:bCs/>
          <w:b/>
        </w:rPr>
        <w:t xml:space="preserve">2022: Fitzpatrick Voted To Bar The U.S. Fish And Wildlife Service From</w:t>
      </w:r>
      <w:r>
        <w:rPr>
          <w:bCs/>
          <w:b/>
        </w:rPr>
        <w:t xml:space="preserve"> </w:t>
      </w:r>
      <w:r>
        <w:rPr>
          <w:bCs/>
          <w:b/>
        </w:rPr>
        <w:t xml:space="preserve">Providing Financial Aid To Foreign Security Forces That Have Committed</w:t>
      </w:r>
      <w:r>
        <w:rPr>
          <w:bCs/>
          <w:b/>
        </w:rPr>
        <w:t xml:space="preserve"> </w:t>
      </w:r>
      <w:r>
        <w:rPr>
          <w:bCs/>
          <w:b/>
        </w:rPr>
        <w:t xml:space="preserve">Human Rights Violations.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the Advancing Human Rights-Centered</w:t>
      </w:r>
      <w:r>
        <w:t xml:space="preserve"> </w:t>
      </w:r>
      <w:r>
        <w:t xml:space="preserve">International Conservation Act of 2022, which would</w:t>
      </w:r>
      <w:r>
        <w:t xml:space="preserve"> </w:t>
      </w:r>
      <w:r>
        <w:t xml:space="preserve">“</w:t>
      </w:r>
      <w:r>
        <w:t xml:space="preserve">prohibit the U.S.</w:t>
      </w:r>
      <w:r>
        <w:t xml:space="preserve"> </w:t>
      </w:r>
      <w:r>
        <w:t xml:space="preserve">Fish and Wildlife Service from providing financial assistance or support</w:t>
      </w:r>
      <w:r>
        <w:t xml:space="preserve"> </w:t>
      </w:r>
      <w:r>
        <w:t xml:space="preserve">to any unit of a foreign security force if the agency or the State</w:t>
      </w:r>
      <w:r>
        <w:t xml:space="preserve"> </w:t>
      </w:r>
      <w:r>
        <w:t xml:space="preserve">Department has credible information that the unit has committed a gross</w:t>
      </w:r>
      <w:r>
        <w:t xml:space="preserve"> </w:t>
      </w:r>
      <w:r>
        <w:t xml:space="preserve">human rights violation, unless the recipient is taking steps to address</w:t>
      </w:r>
      <w:r>
        <w:t xml:space="preserve"> </w:t>
      </w:r>
      <w:r>
        <w:t xml:space="preserve">and prevent future violations. It would require a number of</w:t>
      </w:r>
      <w:r>
        <w:t xml:space="preserve"> </w:t>
      </w:r>
      <w:r>
        <w:t xml:space="preserve">administrative procedures to prevent funding for entities disqualified</w:t>
      </w:r>
      <w:r>
        <w:t xml:space="preserve"> </w:t>
      </w:r>
      <w:r>
        <w:t xml:space="preserve">for funding, including to require the service to establish and</w:t>
      </w:r>
      <w:r>
        <w:t xml:space="preserve"> </w:t>
      </w:r>
      <w:r>
        <w:t xml:space="preserve">periodically update procedures to identify human rights violators;</w:t>
      </w:r>
      <w:r>
        <w:t xml:space="preserve"> </w:t>
      </w:r>
      <w:r>
        <w:t xml:space="preserve">incorporate into the terms of agreement for conservation grants that the</w:t>
      </w:r>
      <w:r>
        <w:t xml:space="preserve"> </w:t>
      </w:r>
      <w:r>
        <w:t xml:space="preserve">recipient will not commit, fund or support human rights violations; and</w:t>
      </w:r>
      <w:r>
        <w:t xml:space="preserve"> </w:t>
      </w:r>
      <w:r>
        <w:t xml:space="preserve">perform regular audits of funding recipients. It would require</w:t>
      </w:r>
      <w:r>
        <w:t xml:space="preserve"> </w:t>
      </w:r>
      <w:r>
        <w:t xml:space="preserve">recipients to refer all credible information of human rights violations</w:t>
      </w:r>
      <w:r>
        <w:t xml:space="preserve"> </w:t>
      </w:r>
      <w:r>
        <w:t xml:space="preserve">in connection with the financial award to the service.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379-43, thus the bill was</w:t>
      </w:r>
      <w:r>
        <w:t xml:space="preserve"> </w:t>
      </w:r>
      <w:r>
        <w:t xml:space="preserve">sent to the Senate. The Senate did not take substantive action on the</w:t>
      </w:r>
      <w:r>
        <w:t xml:space="preserve"> </w:t>
      </w:r>
      <w:r>
        <w:t xml:space="preserve">bill. [House Vote 377,</w:t>
      </w:r>
      <w:r>
        <w:t xml:space="preserve"> </w:t>
      </w:r>
      <w:hyperlink r:id="rId25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7025</w:t>
        </w:r>
      </w:hyperlink>
      <w:r>
        <w:t xml:space="preserve">]</w:t>
      </w:r>
    </w:p>
    <w:bookmarkEnd w:id="28"/>
    <w:bookmarkStart w:id="34" w:name="lesser-prairie-chicken-rule"/>
    <w:p>
      <w:pPr>
        <w:pStyle w:val="Heading3"/>
      </w:pPr>
      <w:r>
        <w:t xml:space="preserve">Lesser Prairie-Chicken Rule</w:t>
      </w:r>
    </w:p>
    <w:p>
      <w:pPr>
        <w:pStyle w:val="FirstParagraph"/>
      </w:pPr>
      <w:r>
        <w:rPr>
          <w:bCs/>
          <w:b/>
        </w:rPr>
        <w:t xml:space="preserve">2023: Fitzpatrick Voted Against Disapproving A U.S. Fish And Wildlife</w:t>
      </w:r>
      <w:r>
        <w:rPr>
          <w:bCs/>
          <w:b/>
        </w:rPr>
        <w:t xml:space="preserve"> </w:t>
      </w:r>
      <w:r>
        <w:rPr>
          <w:bCs/>
          <w:b/>
        </w:rPr>
        <w:t xml:space="preserve">Service Rule That Designated Two Populations Of The Lesser</w:t>
      </w:r>
      <w:r>
        <w:rPr>
          <w:bCs/>
          <w:b/>
        </w:rPr>
        <w:t xml:space="preserve"> </w:t>
      </w:r>
      <w:r>
        <w:rPr>
          <w:bCs/>
          <w:b/>
        </w:rPr>
        <w:t xml:space="preserve">Prairie-Chicken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Endangered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Threatened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Under The Endangered</w:t>
      </w:r>
      <w:r>
        <w:rPr>
          <w:bCs/>
          <w:b/>
        </w:rPr>
        <w:t xml:space="preserve"> </w:t>
      </w:r>
      <w:r>
        <w:rPr>
          <w:bCs/>
          <w:b/>
        </w:rPr>
        <w:t xml:space="preserve">Species Act.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against a joint resolution that would</w:t>
      </w:r>
      <w:r>
        <w:t xml:space="preserve"> </w:t>
      </w:r>
      <w:r>
        <w:t xml:space="preserve">“</w:t>
      </w:r>
      <w:r>
        <w:t xml:space="preserve">provide for</w:t>
      </w:r>
      <w:r>
        <w:t xml:space="preserve"> </w:t>
      </w:r>
      <w:r>
        <w:t xml:space="preserve">congressional disapproval of the December 2022 U.S. Fish and Wildlife</w:t>
      </w:r>
      <w:r>
        <w:t xml:space="preserve"> </w:t>
      </w:r>
      <w:r>
        <w:t xml:space="preserve">Service rule that established protections for the lesser prairie chicken</w:t>
      </w:r>
      <w:r>
        <w:t xml:space="preserve"> </w:t>
      </w:r>
      <w:r>
        <w:t xml:space="preserve">under the Endangered Species Act, designating the southern population</w:t>
      </w:r>
      <w:r>
        <w:t xml:space="preserve"> </w:t>
      </w:r>
      <w:r>
        <w:t xml:space="preserve">segment of the species as</w:t>
      </w:r>
      <w:r>
        <w:t xml:space="preserve"> </w:t>
      </w:r>
      <w:r>
        <w:t xml:space="preserve">‘</w:t>
      </w:r>
      <w:r>
        <w:t xml:space="preserve">endangered</w:t>
      </w:r>
      <w:r>
        <w:t xml:space="preserve">’</w:t>
      </w:r>
      <w:r>
        <w:t xml:space="preserve"> </w:t>
      </w:r>
      <w:r>
        <w:t xml:space="preserve">and the northern population</w:t>
      </w:r>
      <w:r>
        <w:t xml:space="preserve"> </w:t>
      </w:r>
      <w:r>
        <w:t xml:space="preserve">segment as</w:t>
      </w:r>
      <w:r>
        <w:t xml:space="preserve"> </w:t>
      </w:r>
      <w:r>
        <w:t xml:space="preserve">‘</w:t>
      </w:r>
      <w:r>
        <w:t xml:space="preserve">threatened.</w:t>
      </w:r>
      <w:r>
        <w:t xml:space="preserve">’</w:t>
      </w:r>
      <w:r>
        <w:t xml:space="preserve"> </w:t>
      </w:r>
      <w:r>
        <w:t xml:space="preserve">The rule took effect on March 27, 2023. Under</w:t>
      </w:r>
      <w:r>
        <w:t xml:space="preserve"> </w:t>
      </w:r>
      <w:r>
        <w:t xml:space="preserve">the provisions of the joint resolution, the Fish and Wildlife Service</w:t>
      </w:r>
      <w:r>
        <w:t xml:space="preserve"> </w:t>
      </w:r>
      <w:r>
        <w:t xml:space="preserve">rule would have no force or effect.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resolution by a vote of 221 to 206, thus the resolution was</w:t>
      </w:r>
      <w:r>
        <w:t xml:space="preserve"> </w:t>
      </w:r>
      <w:r>
        <w:t xml:space="preserve">sent to the President. [House Vote 381,</w:t>
      </w:r>
      <w:r>
        <w:t xml:space="preserve"> </w:t>
      </w:r>
      <w:hyperlink r:id="rId29">
        <w:r>
          <w:rPr>
            <w:rStyle w:val="Hyperlink"/>
          </w:rPr>
          <w:t xml:space="preserve">7/27/23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7/27/23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S.J.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Would Repeal A U.S. Fish And Wildlife Service Rule</w:t>
      </w:r>
      <w:r>
        <w:rPr>
          <w:bCs/>
          <w:b/>
        </w:rPr>
        <w:t xml:space="preserve"> </w:t>
      </w:r>
      <w:r>
        <w:rPr>
          <w:bCs/>
          <w:b/>
        </w:rPr>
        <w:t xml:space="preserve">That Listed Two Populations Of The Lesser Prairie-Chicken, A Grouse</w:t>
      </w:r>
      <w:r>
        <w:rPr>
          <w:bCs/>
          <w:b/>
        </w:rPr>
        <w:t xml:space="preserve"> </w:t>
      </w:r>
      <w:r>
        <w:rPr>
          <w:bCs/>
          <w:b/>
        </w:rPr>
        <w:t xml:space="preserve">Species, Under The Endangered Species Act.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By a vote of 221-206, the House passed a</w:t>
      </w:r>
      <w:r>
        <w:t xml:space="preserve"> </w:t>
      </w:r>
      <w:r>
        <w:t xml:space="preserve">measure (S J Res 9) that would repeal the rule finalized by the U.S.</w:t>
      </w:r>
      <w:r>
        <w:t xml:space="preserve"> </w:t>
      </w:r>
      <w:r>
        <w:t xml:space="preserve">Fish and Wildlife Service in November listing two populations of the</w:t>
      </w:r>
      <w:r>
        <w:t xml:space="preserve"> </w:t>
      </w:r>
      <w:r>
        <w:t xml:space="preserve">lesser prairie-chicken, a species of grouse slightly larger than a</w:t>
      </w:r>
      <w:r>
        <w:t xml:space="preserve"> </w:t>
      </w:r>
      <w:r>
        <w:t xml:space="preserve">pigeon, under the law known as the Endangered Species Act. Four</w:t>
      </w:r>
      <w:r>
        <w:t xml:space="preserve"> </w:t>
      </w:r>
      <w:r>
        <w:t xml:space="preserve">Democrats joined 217 Republicans to support the measure. One</w:t>
      </w:r>
      <w:r>
        <w:t xml:space="preserve"> </w:t>
      </w:r>
      <w:r>
        <w:t xml:space="preserve">Republican — Rep. Brian Fitzpatrick of Pennsylvania — was</w:t>
      </w:r>
      <w:r>
        <w:t xml:space="preserve"> </w:t>
      </w:r>
      <w:r>
        <w:t xml:space="preserve">opposed.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U.S. Fish And Wildlife Service Rule Designated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Endangered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The Southern Population Of The Lesser Prairie-Chicken Native To</w:t>
      </w:r>
      <w:r>
        <w:rPr>
          <w:bCs/>
          <w:b/>
        </w:rPr>
        <w:t xml:space="preserve"> </w:t>
      </w:r>
      <w:r>
        <w:rPr>
          <w:bCs/>
          <w:b/>
        </w:rPr>
        <w:t xml:space="preserve">Eastern New Mexico And Western Texas 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Threatened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The</w:t>
      </w:r>
      <w:r>
        <w:rPr>
          <w:bCs/>
          <w:b/>
        </w:rPr>
        <w:t xml:space="preserve"> </w:t>
      </w:r>
      <w:r>
        <w:rPr>
          <w:bCs/>
          <w:b/>
        </w:rPr>
        <w:t xml:space="preserve">Northern Population Native To Colorado, Oklahoma And Texas.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Under the rule, the southern</w:t>
      </w:r>
      <w:r>
        <w:t xml:space="preserve"> </w:t>
      </w:r>
      <w:r>
        <w:t xml:space="preserve">population of the lesser prairie-chicken native to eastern New</w:t>
      </w:r>
      <w:r>
        <w:t xml:space="preserve"> </w:t>
      </w:r>
      <w:r>
        <w:t xml:space="preserve">Mexico and western Texas was given the higher listing of endangered,</w:t>
      </w:r>
      <w:r>
        <w:t xml:space="preserve"> </w:t>
      </w:r>
      <w:r>
        <w:t xml:space="preserve">while the northern population native to portions of Colorado,</w:t>
      </w:r>
      <w:r>
        <w:t xml:space="preserve"> </w:t>
      </w:r>
      <w:r>
        <w:t xml:space="preserve">Kansas, Oklahoma and Texas was listed as threatened.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U.S. Fish And Wildlife Service Emphasized That The Lesser</w:t>
      </w:r>
      <w:r>
        <w:rPr>
          <w:bCs/>
          <w:b/>
        </w:rPr>
        <w:t xml:space="preserve"> </w:t>
      </w:r>
      <w:r>
        <w:rPr>
          <w:bCs/>
          <w:b/>
        </w:rPr>
        <w:t xml:space="preserve">Prairie-Chicken’s Population To 32,000 Has Decimated Due To Habitat</w:t>
      </w:r>
      <w:r>
        <w:rPr>
          <w:bCs/>
          <w:b/>
        </w:rPr>
        <w:t xml:space="preserve"> </w:t>
      </w:r>
      <w:r>
        <w:rPr>
          <w:bCs/>
          <w:b/>
        </w:rPr>
        <w:t xml:space="preserve">Loss And Fragmentation.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Fish and Wildlife Service said that the species once possibly</w:t>
      </w:r>
      <w:r>
        <w:t xml:space="preserve"> </w:t>
      </w:r>
      <w:r>
        <w:t xml:space="preserve">numbered in the millions, but its numbers have been decimated by</w:t>
      </w:r>
      <w:r>
        <w:t xml:space="preserve"> </w:t>
      </w:r>
      <w:r>
        <w:t xml:space="preserve">habitat loss and fragmentation. Aerial surveys conducted from 2012</w:t>
      </w:r>
      <w:r>
        <w:t xml:space="preserve"> </w:t>
      </w:r>
      <w:r>
        <w:t xml:space="preserve">through 2022 estimated a five-year average population of just over</w:t>
      </w:r>
      <w:r>
        <w:t xml:space="preserve"> </w:t>
      </w:r>
      <w:r>
        <w:t xml:space="preserve">32,000.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Farm Bureau And The Permian Basin Petroleum</w:t>
      </w:r>
      <w:r>
        <w:rPr>
          <w:bCs/>
          <w:b/>
        </w:rPr>
        <w:t xml:space="preserve"> </w:t>
      </w:r>
      <w:r>
        <w:rPr>
          <w:bCs/>
          <w:b/>
        </w:rPr>
        <w:t xml:space="preserve">Association Were Concerned The Protections To The Lesser</w:t>
      </w:r>
      <w:r>
        <w:rPr>
          <w:bCs/>
          <w:b/>
        </w:rPr>
        <w:t xml:space="preserve"> </w:t>
      </w:r>
      <w:r>
        <w:rPr>
          <w:bCs/>
          <w:b/>
        </w:rPr>
        <w:t xml:space="preserve">Prairie-Chicken Would Cause Economic Activity In The Species’</w:t>
      </w:r>
      <w:r>
        <w:rPr>
          <w:bCs/>
          <w:b/>
        </w:rPr>
        <w:t xml:space="preserve"> </w:t>
      </w:r>
      <w:r>
        <w:rPr>
          <w:bCs/>
          <w:b/>
        </w:rPr>
        <w:t xml:space="preserve">Habitats.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Groups including</w:t>
      </w:r>
      <w:r>
        <w:t xml:space="preserve"> </w:t>
      </w:r>
      <w:r>
        <w:t xml:space="preserve">the American Farm Bureau Federation and the Permian Basin Petroleum</w:t>
      </w:r>
      <w:r>
        <w:t xml:space="preserve"> </w:t>
      </w:r>
      <w:r>
        <w:t xml:space="preserve">Association expressed concern that extending protections to the</w:t>
      </w:r>
      <w:r>
        <w:t xml:space="preserve"> </w:t>
      </w:r>
      <w:r>
        <w:t xml:space="preserve">species would harm economic activity in the birds’ habitats.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May 2023: President Biden Threatened To Veto The Resolution.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Biden said he would veto the</w:t>
      </w:r>
      <w:r>
        <w:t xml:space="preserve"> </w:t>
      </w:r>
      <w:r>
        <w:t xml:space="preserve">measure in a May 3 statement of administration policy.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Many Lawmakers Opposed The Rule Due To Concerns That It Would Make</w:t>
      </w:r>
      <w:r>
        <w:rPr>
          <w:bCs/>
          <w:b/>
        </w:rPr>
        <w:t xml:space="preserve"> </w:t>
      </w:r>
      <w:r>
        <w:rPr>
          <w:bCs/>
          <w:b/>
        </w:rPr>
        <w:t xml:space="preserve">It Harder To Use The Species’ Habitat For Other Purposes, Such As</w:t>
      </w:r>
      <w:r>
        <w:rPr>
          <w:bCs/>
          <w:b/>
        </w:rPr>
        <w:t xml:space="preserve"> </w:t>
      </w:r>
      <w:r>
        <w:rPr>
          <w:bCs/>
          <w:b/>
        </w:rPr>
        <w:t xml:space="preserve">Farming, Oil And Gas Drilling Or The Construction Of Transmission</w:t>
      </w:r>
      <w:r>
        <w:rPr>
          <w:bCs/>
          <w:b/>
        </w:rPr>
        <w:t xml:space="preserve"> </w:t>
      </w:r>
      <w:r>
        <w:rPr>
          <w:bCs/>
          <w:b/>
        </w:rPr>
        <w:t xml:space="preserve">Lines.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However many have</w:t>
      </w:r>
      <w:r>
        <w:t xml:space="preserve"> </w:t>
      </w:r>
      <w:r>
        <w:t xml:space="preserve">opposed listing due to concerns it would make it difficult to use</w:t>
      </w:r>
      <w:r>
        <w:t xml:space="preserve"> </w:t>
      </w:r>
      <w:r>
        <w:t xml:space="preserve">its habitat for other purposes. The joint resolution’s sponsor, Sen.</w:t>
      </w:r>
      <w:r>
        <w:t xml:space="preserve"> </w:t>
      </w:r>
      <w:r>
        <w:t xml:space="preserve">Roger Marshall, R-Kan., said the listing would threaten the</w:t>
      </w:r>
      <w:r>
        <w:t xml:space="preserve"> </w:t>
      </w:r>
      <w:r>
        <w:t xml:space="preserve">viability of farming, oil and gas drilling and the construction of</w:t>
      </w:r>
      <w:r>
        <w:t xml:space="preserve"> </w:t>
      </w:r>
      <w:r>
        <w:t xml:space="preserve">transmission lines across the five states. He said the service</w:t>
      </w:r>
      <w:r>
        <w:t xml:space="preserve"> </w:t>
      </w:r>
      <w:r>
        <w:t xml:space="preserve">should instead look toward voluntary agreements with landowners to</w:t>
      </w:r>
      <w:r>
        <w:t xml:space="preserve"> </w:t>
      </w:r>
      <w:r>
        <w:t xml:space="preserve">ensure the bird’s survival.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5/3/23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Fossil Fuel And Farming Industries Opposed Listing The Lesser</w:t>
      </w:r>
      <w:r>
        <w:rPr>
          <w:bCs/>
          <w:b/>
        </w:rPr>
        <w:t xml:space="preserve"> </w:t>
      </w:r>
      <w:r>
        <w:rPr>
          <w:bCs/>
          <w:b/>
        </w:rPr>
        <w:t xml:space="preserve">Prairie-Chicken On The Endangered List, Arguing It Would Harm The</w:t>
      </w:r>
      <w:r>
        <w:rPr>
          <w:bCs/>
          <w:b/>
        </w:rPr>
        <w:t xml:space="preserve"> </w:t>
      </w:r>
      <w:r>
        <w:rPr>
          <w:bCs/>
          <w:b/>
        </w:rPr>
        <w:t xml:space="preserve">Ability For Them To Do Business In Areas Of The Western U.S.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bird had been viewed as a</w:t>
      </w:r>
      <w:r>
        <w:t xml:space="preserve"> </w:t>
      </w:r>
      <w:r>
        <w:t xml:space="preserve">candidate for listing for decades. Representatives of the fossil</w:t>
      </w:r>
      <w:r>
        <w:t xml:space="preserve"> </w:t>
      </w:r>
      <w:r>
        <w:t xml:space="preserve">fuel and farming industries, however, raised concerns that a listing</w:t>
      </w:r>
      <w:r>
        <w:t xml:space="preserve"> </w:t>
      </w:r>
      <w:r>
        <w:t xml:space="preserve">would affect their ability to do business across wide portions of</w:t>
      </w:r>
      <w:r>
        <w:t xml:space="preserve"> </w:t>
      </w:r>
      <w:r>
        <w:t xml:space="preserve">the western U.S.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5/3/23</w:t>
        </w:r>
      </w:hyperlink>
      <w:r>
        <w:t xml:space="preserve">]</w:t>
      </w:r>
    </w:p>
    <w:bookmarkEnd w:id="34"/>
    <w:bookmarkStart w:id="38" w:name="northern-long-eared-bat-rule"/>
    <w:p>
      <w:pPr>
        <w:pStyle w:val="Heading3"/>
      </w:pPr>
      <w:r>
        <w:t xml:space="preserve">Northern Long-Eared Bat Rule</w:t>
      </w:r>
    </w:p>
    <w:p>
      <w:pPr>
        <w:pStyle w:val="FirstParagraph"/>
      </w:pPr>
      <w:r>
        <w:rPr>
          <w:bCs/>
          <w:b/>
        </w:rPr>
        <w:t xml:space="preserve">2023: Fitzpatrick Voted Against Disapproving A U.S. Fish And Wildlife</w:t>
      </w:r>
      <w:r>
        <w:rPr>
          <w:bCs/>
          <w:b/>
        </w:rPr>
        <w:t xml:space="preserve"> </w:t>
      </w:r>
      <w:r>
        <w:rPr>
          <w:bCs/>
          <w:b/>
        </w:rPr>
        <w:t xml:space="preserve">Service Rule That Designated The Northern Long-Eared Bat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Endangered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Under The Endangered Species Act.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against a joint resolution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provide for congressional disapproval of the November 2022</w:t>
      </w:r>
      <w:r>
        <w:t xml:space="preserve"> </w:t>
      </w:r>
      <w:r>
        <w:t xml:space="preserve">U.S. Fish and Wildlife Service rule that increased protections for the</w:t>
      </w:r>
      <w:r>
        <w:t xml:space="preserve"> </w:t>
      </w:r>
      <w:r>
        <w:t xml:space="preserve">northern long-eared bat under the Endangered Species Act, changing its</w:t>
      </w:r>
      <w:r>
        <w:t xml:space="preserve"> </w:t>
      </w:r>
      <w:r>
        <w:t xml:space="preserve">classification from</w:t>
      </w:r>
      <w:r>
        <w:t xml:space="preserve"> </w:t>
      </w:r>
      <w:r>
        <w:t xml:space="preserve">‘</w:t>
      </w:r>
      <w:r>
        <w:t xml:space="preserve">threatened</w:t>
      </w:r>
      <w:r>
        <w:t xml:space="preserve">’</w:t>
      </w:r>
      <w:r>
        <w:t xml:space="preserve"> </w:t>
      </w:r>
      <w:r>
        <w:t xml:space="preserve">to</w:t>
      </w:r>
      <w:r>
        <w:t xml:space="preserve"> </w:t>
      </w:r>
      <w:r>
        <w:t xml:space="preserve">‘</w:t>
      </w:r>
      <w:r>
        <w:t xml:space="preserve">endangered.</w:t>
      </w:r>
      <w:r>
        <w:t xml:space="preserve">’</w:t>
      </w:r>
      <w:r>
        <w:t xml:space="preserve"> </w:t>
      </w:r>
      <w:r>
        <w:t xml:space="preserve">The rule took effect</w:t>
      </w:r>
      <w:r>
        <w:t xml:space="preserve"> </w:t>
      </w:r>
      <w:r>
        <w:t xml:space="preserve">on Jan. 30, 2023. Under the provisions of the joint resolution, the U.S.</w:t>
      </w:r>
      <w:r>
        <w:t xml:space="preserve"> </w:t>
      </w:r>
      <w:r>
        <w:t xml:space="preserve">Fish and Wildlife Service rule would have no force or effect.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resolution by a vote of 220 to 209,</w:t>
      </w:r>
      <w:r>
        <w:t xml:space="preserve"> </w:t>
      </w:r>
      <w:r>
        <w:t xml:space="preserve">thus the resolution was sent to the President. [House Vote 382,</w:t>
      </w:r>
      <w:r>
        <w:t xml:space="preserve"> </w:t>
      </w:r>
      <w:hyperlink r:id="rId35">
        <w:r>
          <w:rPr>
            <w:rStyle w:val="Hyperlink"/>
          </w:rPr>
          <w:t xml:space="preserve">7/27/23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7/27/23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S.J.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Rule Upgraded The Northern Long-Eared Bat’s Listing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Threatened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Endangered.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also passed a joint resolution (S J Res 24)</w:t>
      </w:r>
      <w:r>
        <w:t xml:space="preserve"> </w:t>
      </w:r>
      <w:r>
        <w:t xml:space="preserve">that would similarly block a rule upgrading the northern long-eared</w:t>
      </w:r>
      <w:r>
        <w:t xml:space="preserve"> </w:t>
      </w:r>
      <w:r>
        <w:t xml:space="preserve">bat’s listing from threatened to endangered. Two Democrats — Henry</w:t>
      </w:r>
      <w:r>
        <w:t xml:space="preserve"> </w:t>
      </w:r>
      <w:r>
        <w:t xml:space="preserve">Cuellar of Texas and Jared Golden of Maine — joined the majority</w:t>
      </w:r>
      <w:r>
        <w:t xml:space="preserve"> </w:t>
      </w:r>
      <w:r>
        <w:t xml:space="preserve">Republicans in the 220-209 vote. One Republican — Fitzpatrick —</w:t>
      </w:r>
      <w:r>
        <w:t xml:space="preserve"> </w:t>
      </w:r>
      <w:r>
        <w:t xml:space="preserve">voted against the resolution.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Northern Long-Eared Bat Was Designed As Threatened In 2015 Due</w:t>
      </w:r>
      <w:r>
        <w:rPr>
          <w:bCs/>
          <w:b/>
        </w:rPr>
        <w:t xml:space="preserve"> </w:t>
      </w:r>
      <w:r>
        <w:rPr>
          <w:bCs/>
          <w:b/>
        </w:rPr>
        <w:t xml:space="preserve">To A Disease Spread Causing White-Nose Syndrome, Which Led To A</w:t>
      </w:r>
      <w:r>
        <w:rPr>
          <w:bCs/>
          <w:b/>
        </w:rPr>
        <w:t xml:space="preserve"> </w:t>
      </w:r>
      <w:r>
        <w:rPr>
          <w:bCs/>
          <w:b/>
        </w:rPr>
        <w:t xml:space="preserve">Large Population Decrease.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species was first listed as threatened in 2015 due in large</w:t>
      </w:r>
      <w:r>
        <w:t xml:space="preserve"> </w:t>
      </w:r>
      <w:r>
        <w:t xml:space="preserve">part to a disease spread by the growth of a nonnative fungus causing</w:t>
      </w:r>
      <w:r>
        <w:t xml:space="preserve"> </w:t>
      </w:r>
      <w:r>
        <w:t xml:space="preserve">white-nose syndrome. This has continued to spread in the intervening</w:t>
      </w:r>
      <w:r>
        <w:t xml:space="preserve"> </w:t>
      </w:r>
      <w:r>
        <w:t xml:space="preserve">years and caused steep population decline, according to the Fish and</w:t>
      </w:r>
      <w:r>
        <w:t xml:space="preserve"> </w:t>
      </w:r>
      <w:r>
        <w:t xml:space="preserve">Wildlife Service.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May 2023: President Biden Threatened To Veto The Resolution.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Biden said in a statement of</w:t>
      </w:r>
      <w:r>
        <w:t xml:space="preserve"> </w:t>
      </w:r>
      <w:r>
        <w:t xml:space="preserve">administration policy on May 11 that he would veto the resolution.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Opponents Of The Rule Claimed That Enhanced Protections Would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Potentially Delay Necessary Infrastructure, Despite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Projects Not Having Much To Do With The Species’ Decline.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 of the bat’s</w:t>
      </w:r>
      <w:r>
        <w:t xml:space="preserve"> </w:t>
      </w:r>
      <w:r>
        <w:t xml:space="preserve">listing say that increased protections have the potential to delay</w:t>
      </w:r>
      <w:r>
        <w:t xml:space="preserve"> </w:t>
      </w:r>
      <w:r>
        <w:t xml:space="preserve">necessary infrastructure, even though these projects have little to</w:t>
      </w:r>
      <w:r>
        <w:t xml:space="preserve"> </w:t>
      </w:r>
      <w:r>
        <w:t xml:space="preserve">do with the species’ decline.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7/27/23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47.xml" TargetMode="External" /><Relationship Type="http://schemas.openxmlformats.org/officeDocument/2006/relationships/hyperlink" Id="rId25" Target="http://clerk.house.gov/evs/2022/roll377.xml" TargetMode="External" /><Relationship Type="http://schemas.openxmlformats.org/officeDocument/2006/relationships/hyperlink" Id="rId29" Target="http://clerk.house.gov/evs/2023/roll381.xml" TargetMode="External" /><Relationship Type="http://schemas.openxmlformats.org/officeDocument/2006/relationships/hyperlink" Id="rId35" Target="http://clerk.house.gov/evs/2023/roll382.xml" TargetMode="External" /><Relationship Type="http://schemas.openxmlformats.org/officeDocument/2006/relationships/hyperlink" Id="rId33" Target="https://plus.cq.com/doc/news-7733600?9" TargetMode="External" /><Relationship Type="http://schemas.openxmlformats.org/officeDocument/2006/relationships/hyperlink" Id="rId32" Target="https://plus.cq.com/doc/news-7804562?8" TargetMode="External" /><Relationship Type="http://schemas.openxmlformats.org/officeDocument/2006/relationships/hyperlink" Id="rId21" Target="https://plus.cq.com/vote/2022/H/347?11" TargetMode="External" /><Relationship Type="http://schemas.openxmlformats.org/officeDocument/2006/relationships/hyperlink" Id="rId26" Target="https://plus.cq.com/vote/2022/H/377?9" TargetMode="External" /><Relationship Type="http://schemas.openxmlformats.org/officeDocument/2006/relationships/hyperlink" Id="rId30" Target="https://plus.cq.com/vote/2023/H/381?2" TargetMode="External" /><Relationship Type="http://schemas.openxmlformats.org/officeDocument/2006/relationships/hyperlink" Id="rId36" Target="https://plus.cq.com/vote/2023/H/382?10" TargetMode="External" /><Relationship Type="http://schemas.openxmlformats.org/officeDocument/2006/relationships/hyperlink" Id="rId22" Target="https://www.congress.gov/amendment/117th-congress/house-amendment/286/actions?s=a&amp;r=3" TargetMode="External" /><Relationship Type="http://schemas.openxmlformats.org/officeDocument/2006/relationships/hyperlink" Id="rId27" Target="https://www.congress.gov/bill/117th-congress/house-bill/7025/all-actions" TargetMode="External" /><Relationship Type="http://schemas.openxmlformats.org/officeDocument/2006/relationships/hyperlink" Id="rId23" Target="https://www.congress.gov/bill/117th-congress/house-bill/7900/actions" TargetMode="External" /><Relationship Type="http://schemas.openxmlformats.org/officeDocument/2006/relationships/hyperlink" Id="rId37" Target="https://www.congress.gov/bill/118th-congress/senate-joint-resolution/24/all-actions" TargetMode="External" /><Relationship Type="http://schemas.openxmlformats.org/officeDocument/2006/relationships/hyperlink" Id="rId31" Target="https://www.congress.gov/bill/118th-congress/senate-joint-resolution/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47.xml" TargetMode="External" /><Relationship Type="http://schemas.openxmlformats.org/officeDocument/2006/relationships/hyperlink" Id="rId25" Target="http://clerk.house.gov/evs/2022/roll377.xml" TargetMode="External" /><Relationship Type="http://schemas.openxmlformats.org/officeDocument/2006/relationships/hyperlink" Id="rId29" Target="http://clerk.house.gov/evs/2023/roll381.xml" TargetMode="External" /><Relationship Type="http://schemas.openxmlformats.org/officeDocument/2006/relationships/hyperlink" Id="rId35" Target="http://clerk.house.gov/evs/2023/roll382.xml" TargetMode="External" /><Relationship Type="http://schemas.openxmlformats.org/officeDocument/2006/relationships/hyperlink" Id="rId33" Target="https://plus.cq.com/doc/news-7733600?9" TargetMode="External" /><Relationship Type="http://schemas.openxmlformats.org/officeDocument/2006/relationships/hyperlink" Id="rId32" Target="https://plus.cq.com/doc/news-7804562?8" TargetMode="External" /><Relationship Type="http://schemas.openxmlformats.org/officeDocument/2006/relationships/hyperlink" Id="rId21" Target="https://plus.cq.com/vote/2022/H/347?11" TargetMode="External" /><Relationship Type="http://schemas.openxmlformats.org/officeDocument/2006/relationships/hyperlink" Id="rId26" Target="https://plus.cq.com/vote/2022/H/377?9" TargetMode="External" /><Relationship Type="http://schemas.openxmlformats.org/officeDocument/2006/relationships/hyperlink" Id="rId30" Target="https://plus.cq.com/vote/2023/H/381?2" TargetMode="External" /><Relationship Type="http://schemas.openxmlformats.org/officeDocument/2006/relationships/hyperlink" Id="rId36" Target="https://plus.cq.com/vote/2023/H/382?10" TargetMode="External" /><Relationship Type="http://schemas.openxmlformats.org/officeDocument/2006/relationships/hyperlink" Id="rId22" Target="https://www.congress.gov/amendment/117th-congress/house-amendment/286/actions?s=a&amp;r=3" TargetMode="External" /><Relationship Type="http://schemas.openxmlformats.org/officeDocument/2006/relationships/hyperlink" Id="rId27" Target="https://www.congress.gov/bill/117th-congress/house-bill/7025/all-actions" TargetMode="External" /><Relationship Type="http://schemas.openxmlformats.org/officeDocument/2006/relationships/hyperlink" Id="rId23" Target="https://www.congress.gov/bill/117th-congress/house-bill/7900/actions" TargetMode="External" /><Relationship Type="http://schemas.openxmlformats.org/officeDocument/2006/relationships/hyperlink" Id="rId37" Target="https://www.congress.gov/bill/118th-congress/senate-joint-resolution/24/all-actions" TargetMode="External" /><Relationship Type="http://schemas.openxmlformats.org/officeDocument/2006/relationships/hyperlink" Id="rId31" Target="https://www.congress.gov/bill/118th-congress/senate-joint-resolution/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