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department-of-agriculture"/>
    <w:p>
      <w:pPr>
        <w:pStyle w:val="Heading1"/>
      </w:pPr>
      <w:r>
        <w:t xml:space="preserve">Department Of Agriculture</w:t>
      </w:r>
    </w:p>
    <w:bookmarkStart w:id="23" w:name="address-rapid-ohia-death"/>
    <w:p>
      <w:pPr>
        <w:pStyle w:val="Heading3"/>
      </w:pPr>
      <w:r>
        <w:t xml:space="preserve">Address Rapid Ohi’a Death</w:t>
      </w:r>
    </w:p>
    <w:p>
      <w:pPr>
        <w:pStyle w:val="FirstParagraph"/>
      </w:pPr>
      <w:r>
        <w:rPr>
          <w:bCs/>
          <w:b/>
        </w:rPr>
        <w:t xml:space="preserve">2025: Fitzpatrick Voted To Combat The Rapid Ohi’a Death Disease</w:t>
      </w:r>
      <w:r>
        <w:rPr>
          <w:bCs/>
          <w:b/>
        </w:rPr>
        <w:t xml:space="preserve"> </w:t>
      </w:r>
      <w:r>
        <w:rPr>
          <w:bCs/>
          <w:b/>
        </w:rPr>
        <w:t xml:space="preserve">Impacting Ohi’a Trees In Hawaii.</w:t>
      </w:r>
      <w:r>
        <w:t xml:space="preserve"> </w:t>
      </w:r>
      <w:r>
        <w:t xml:space="preserve">In January 2025,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 that would require</w:t>
      </w:r>
      <w:r>
        <w:t xml:space="preserve"> </w:t>
      </w:r>
      <w:r>
        <w:t xml:space="preserve">the Interior Department to partner and collaborate with the Agriculture</w:t>
      </w:r>
      <w:r>
        <w:t xml:space="preserve"> </w:t>
      </w:r>
      <w:r>
        <w:t xml:space="preserve">Department and the state of Hawaii to address and support sustained</w:t>
      </w:r>
      <w:r>
        <w:t xml:space="preserve"> </w:t>
      </w:r>
      <w:r>
        <w:t xml:space="preserve">efforts to combat the "Rapid Ohi'a Death" fungal disease affecting</w:t>
      </w:r>
      <w:r>
        <w:t xml:space="preserve"> </w:t>
      </w:r>
      <w:r>
        <w:t xml:space="preserve">the state’s Ohi'a tree population. The Interior Department also would</w:t>
      </w:r>
      <w:r>
        <w:t xml:space="preserve"> </w:t>
      </w:r>
      <w:r>
        <w:t xml:space="preserve">be required to continue collaborative research on disease vectors and</w:t>
      </w:r>
      <w:r>
        <w:t xml:space="preserve"> </w:t>
      </w:r>
      <w:r>
        <w:t xml:space="preserve">transmission, and to partner with federal, state and local stakeholders</w:t>
      </w:r>
      <w:r>
        <w:t xml:space="preserve"> </w:t>
      </w:r>
      <w:r>
        <w:t xml:space="preserve">to manage certain large animals in ROD control areas. The Agriculture</w:t>
      </w:r>
      <w:r>
        <w:t xml:space="preserve"> </w:t>
      </w:r>
      <w:r>
        <w:t xml:space="preserve">Department would be required to provide financial and staff support to</w:t>
      </w:r>
      <w:r>
        <w:t xml:space="preserve"> </w:t>
      </w:r>
      <w:r>
        <w:t xml:space="preserve">prevent the spread of the disease.</w:t>
      </w:r>
      <w:r>
        <w:t xml:space="preserve">”</w:t>
      </w:r>
      <w:r>
        <w:t xml:space="preserve"> </w:t>
      </w:r>
      <w:r>
        <w:t xml:space="preserve">The House passed the bill by a vote</w:t>
      </w:r>
      <w:r>
        <w:t xml:space="preserve"> </w:t>
      </w:r>
      <w:r>
        <w:t xml:space="preserve">of 359 to 62. [House Vote 24,</w:t>
      </w:r>
      <w:r>
        <w:t xml:space="preserve"> </w:t>
      </w:r>
      <w:hyperlink r:id="rId20">
        <w:r>
          <w:rPr>
            <w:rStyle w:val="Hyperlink"/>
          </w:rPr>
          <w:t xml:space="preserve">1/23/25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1/23/25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375</w:t>
        </w:r>
      </w:hyperlink>
      <w:r>
        <w:t xml:space="preserve">]</w:t>
      </w:r>
    </w:p>
    <w:bookmarkEnd w:id="23"/>
    <w:bookmarkStart w:id="27" w:name="farm-loans"/>
    <w:p>
      <w:pPr>
        <w:pStyle w:val="Heading3"/>
      </w:pPr>
      <w:r>
        <w:t xml:space="preserve">Farm Loans</w:t>
      </w:r>
    </w:p>
    <w:p>
      <w:pPr>
        <w:pStyle w:val="FirstParagraph"/>
      </w:pPr>
      <w:r>
        <w:rPr>
          <w:bCs/>
          <w:b/>
        </w:rPr>
        <w:t xml:space="preserve">2022: Fitzpatrick Voted Against Authorizing Up To $57.8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Farm Loans.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“</w:t>
      </w:r>
      <w:r>
        <w:t xml:space="preserve">authorize up to $57.8 billion for farm loans.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220-207, thus the bill was</w:t>
      </w:r>
      <w:r>
        <w:t xml:space="preserve"> </w:t>
      </w:r>
      <w:r>
        <w:t xml:space="preserve">sent to the Senate. The Senate did not take substantive action on the</w:t>
      </w:r>
      <w:r>
        <w:t xml:space="preserve"> </w:t>
      </w:r>
      <w:r>
        <w:t xml:space="preserve">legislation. Congress passed and signed into law the FY 2023 Budget</w:t>
      </w:r>
      <w:r>
        <w:t xml:space="preserve"> </w:t>
      </w:r>
      <w:r>
        <w:t xml:space="preserve">through H.R. 2617. The Senate did not take substantive action on the</w:t>
      </w:r>
      <w:r>
        <w:t xml:space="preserve"> </w:t>
      </w:r>
      <w:r>
        <w:t xml:space="preserve">legislation. Congress passed and signed into law the FY 2023 Budget</w:t>
      </w:r>
      <w:r>
        <w:t xml:space="preserve"> </w:t>
      </w:r>
      <w:r>
        <w:t xml:space="preserve">through H.R. 2617. [House 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7"/>
    <w:bookmarkStart w:id="4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$25.5 Billion For The Department Of Agriculture And</w:t>
      </w:r>
      <w:r>
        <w:rPr>
          <w:bCs/>
          <w:b/>
        </w:rPr>
        <w:t xml:space="preserve"> </w:t>
      </w:r>
      <w:r>
        <w:rPr>
          <w:bCs/>
          <w:b/>
        </w:rPr>
        <w:t xml:space="preserve">Related Agencies.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$25.5 billion for the Agriculture Department and related</w:t>
      </w:r>
      <w:r>
        <w:t xml:space="preserve"> </w:t>
      </w:r>
      <w:r>
        <w:t xml:space="preserve">agencies; $82.4 billion for the Commerce and Justice departments and</w:t>
      </w:r>
      <w:r>
        <w:t xml:space="preserve"> </w:t>
      </w:r>
      <w:r>
        <w:t xml:space="preserve">science and related agencies; $797.7 billion for the Defense</w:t>
      </w:r>
      <w:r>
        <w:t xml:space="preserve"> </w:t>
      </w:r>
      <w:r>
        <w:t xml:space="preserve">Department; $54 billion for the Energy Department and federal water</w:t>
      </w:r>
      <w:r>
        <w:t xml:space="preserve"> </w:t>
      </w:r>
      <w:r>
        <w:t xml:space="preserve">projects; $27.6 billion for the Treasury Department, federal judiciary</w:t>
      </w:r>
      <w:r>
        <w:t xml:space="preserve"> </w:t>
      </w:r>
      <w:r>
        <w:t xml:space="preserve">and a number of executive agencies; $60.7 billion for the Homeland</w:t>
      </w:r>
      <w:r>
        <w:t xml:space="preserve"> </w:t>
      </w:r>
      <w:r>
        <w:t xml:space="preserve">Security Department; $38.9 billion for the Interior Department, EPA and</w:t>
      </w:r>
      <w:r>
        <w:t xml:space="preserve"> </w:t>
      </w:r>
      <w:r>
        <w:t xml:space="preserve">related agencies; $207.4 billion for the Labor, Health and Human</w:t>
      </w:r>
      <w:r>
        <w:t xml:space="preserve"> </w:t>
      </w:r>
      <w:r>
        <w:t xml:space="preserve">Services and Education departments and related agencies; $6.9 billion</w:t>
      </w:r>
      <w:r>
        <w:t xml:space="preserve"> </w:t>
      </w:r>
      <w:r>
        <w:t xml:space="preserve">for legislative branch entities; $154.2 billion for the Veterans</w:t>
      </w:r>
      <w:r>
        <w:t xml:space="preserve"> </w:t>
      </w:r>
      <w:r>
        <w:t xml:space="preserve">Affairs Department, military construction, and related agencies; $59.7</w:t>
      </w:r>
      <w:r>
        <w:t xml:space="preserve"> </w:t>
      </w:r>
      <w:r>
        <w:t xml:space="preserve">billion for the State Department and related agencies; and $87.3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28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Starting In The Summer Of 2024, The FY 2023 Omnibus Would Create A</w:t>
      </w:r>
      <w:r>
        <w:rPr>
          <w:bCs/>
          <w:b/>
        </w:rPr>
        <w:t xml:space="preserve"> </w:t>
      </w:r>
      <w:r>
        <w:rPr>
          <w:bCs/>
          <w:b/>
        </w:rPr>
        <w:t xml:space="preserve">Nationwide Summer EBT Program, Which Would Provide Eligible Children</w:t>
      </w:r>
      <w:r>
        <w:rPr>
          <w:bCs/>
          <w:b/>
        </w:rPr>
        <w:t xml:space="preserve"> </w:t>
      </w:r>
      <w:r>
        <w:rPr>
          <w:bCs/>
          <w:b/>
        </w:rPr>
        <w:t xml:space="preserve">Free Or Reduced-Price School Meals With A $40 Grocery Benefit Per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Child Every Month.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establishes a permanent nationwide Summer EBT program, starting in</w:t>
      </w:r>
      <w:r>
        <w:t xml:space="preserve"> </w:t>
      </w:r>
      <w:r>
        <w:t xml:space="preserve">the summer of 2024, according to Share Our Strength, an anti-hunger</w:t>
      </w:r>
      <w:r>
        <w:t xml:space="preserve"> </w:t>
      </w:r>
      <w:r>
        <w:t xml:space="preserve">advocacy group. It will provide families whose children are eligible</w:t>
      </w:r>
      <w:r>
        <w:t xml:space="preserve"> </w:t>
      </w:r>
      <w:r>
        <w:t xml:space="preserve">for free or reduced-price school meals with a $40 grocery benefit</w:t>
      </w:r>
      <w:r>
        <w:t xml:space="preserve"> </w:t>
      </w:r>
      <w:r>
        <w:t xml:space="preserve">per child per month, indexed to inflation.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2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Allowed Children To Take Home Or Have Their</w:t>
      </w:r>
      <w:r>
        <w:rPr>
          <w:bCs/>
          <w:b/>
        </w:rPr>
        <w:t xml:space="preserve"> </w:t>
      </w:r>
      <w:r>
        <w:rPr>
          <w:bCs/>
          <w:b/>
        </w:rPr>
        <w:t xml:space="preserve">Summer Meals Delivered Instead Of Requiring Their Consumption At A</w:t>
      </w:r>
      <w:r>
        <w:rPr>
          <w:bCs/>
          <w:b/>
        </w:rPr>
        <w:t xml:space="preserve"> </w:t>
      </w:r>
      <w:r>
        <w:rPr>
          <w:bCs/>
          <w:b/>
        </w:rPr>
        <w:t xml:space="preserve">Certain Time Or Site.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changes the rules</w:t>
      </w:r>
      <w:r>
        <w:t xml:space="preserve"> </w:t>
      </w:r>
      <w:r>
        <w:t xml:space="preserve">governing summer meals programs in rural areas. Children will be</w:t>
      </w:r>
      <w:r>
        <w:t xml:space="preserve"> </w:t>
      </w:r>
      <w:r>
        <w:t xml:space="preserve">able to take home or receive delivery of up to 10 days’ worth of</w:t>
      </w:r>
      <w:r>
        <w:t xml:space="preserve"> </w:t>
      </w:r>
      <w:r>
        <w:t xml:space="preserve">meals, rather than have to consume the food at a specific site and</w:t>
      </w:r>
      <w:r>
        <w:t xml:space="preserve"> </w:t>
      </w:r>
      <w:r>
        <w:t xml:space="preserve">time.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2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Order To Address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SNAP Skimming,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FY 2023 Omnibus Allowed</w:t>
      </w:r>
      <w:r>
        <w:rPr>
          <w:bCs/>
          <w:b/>
        </w:rPr>
        <w:t xml:space="preserve"> </w:t>
      </w:r>
      <w:r>
        <w:rPr>
          <w:bCs/>
          <w:b/>
        </w:rPr>
        <w:t xml:space="preserve">Families To Seek Retroactive Federal Reimbursement For Food Stamp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That Were Stolen.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law also helps</w:t>
      </w:r>
      <w:r>
        <w:t xml:space="preserve"> </w:t>
      </w:r>
      <w:r>
        <w:t xml:space="preserve">families who have had their food stamp benefits stolen since October</w:t>
      </w:r>
      <w:r>
        <w:t xml:space="preserve"> </w:t>
      </w:r>
      <w:r>
        <w:t xml:space="preserve">1 through what’s known as</w:t>
      </w:r>
      <w:r>
        <w:t xml:space="preserve"> </w:t>
      </w:r>
      <w:r>
        <w:t xml:space="preserve">‘</w:t>
      </w:r>
      <w:r>
        <w:t xml:space="preserve">SNAP skimming.</w:t>
      </w:r>
      <w:r>
        <w:t xml:space="preserve">’</w:t>
      </w:r>
      <w:r>
        <w:t xml:space="preserve"> </w:t>
      </w:r>
      <w:r>
        <w:t xml:space="preserve">It provides them with</w:t>
      </w:r>
      <w:r>
        <w:t xml:space="preserve"> </w:t>
      </w:r>
      <w:r>
        <w:t xml:space="preserve">retroactive federal reimbursement of the funds, which criminals</w:t>
      </w:r>
      <w:r>
        <w:t xml:space="preserve"> </w:t>
      </w:r>
      <w:r>
        <w:t xml:space="preserve">steal by attaching devices to point-of-sale machines or PIN pads to</w:t>
      </w:r>
      <w:r>
        <w:t xml:space="preserve"> </w:t>
      </w:r>
      <w:r>
        <w:t xml:space="preserve">get card numbers and other information from electronic benefits</w:t>
      </w:r>
      <w:r>
        <w:t xml:space="preserve"> </w:t>
      </w:r>
      <w:r>
        <w:t xml:space="preserve">transfer cards.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2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Included The Sustain Act, Which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Agriculture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Make More Use Of Private</w:t>
      </w:r>
      <w:r>
        <w:rPr>
          <w:bCs/>
          <w:b/>
        </w:rPr>
        <w:t xml:space="preserve"> </w:t>
      </w:r>
      <w:r>
        <w:rPr>
          <w:bCs/>
          <w:b/>
        </w:rPr>
        <w:t xml:space="preserve">Contributions For Conservation Programs.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Thompson also secured inclusion of a bill into the omnibus he’d</w:t>
      </w:r>
      <w:r>
        <w:t xml:space="preserve"> </w:t>
      </w:r>
      <w:r>
        <w:t xml:space="preserve">introduced in 2021. It would enable USDA to make more use of private</w:t>
      </w:r>
      <w:r>
        <w:t xml:space="preserve"> </w:t>
      </w:r>
      <w:r>
        <w:t xml:space="preserve">contributions for conservation programs. The bill passed the</w:t>
      </w:r>
      <w:r>
        <w:t xml:space="preserve"> </w:t>
      </w:r>
      <w:r>
        <w:t xml:space="preserve">Agriculture Committee earlier this year (E&amp;E Daily, Sept 23). That</w:t>
      </w:r>
      <w:r>
        <w:t xml:space="preserve"> </w:t>
      </w:r>
      <w:r>
        <w:t xml:space="preserve">measure, the</w:t>
      </w:r>
      <w:r>
        <w:t xml:space="preserve"> </w:t>
      </w:r>
      <w:r>
        <w:t xml:space="preserve">‘</w:t>
      </w:r>
      <w:r>
        <w:t xml:space="preserve">Sustains Act,</w:t>
      </w:r>
      <w:r>
        <w:t xml:space="preserve">’</w:t>
      </w:r>
      <w:r>
        <w:t xml:space="preserve"> </w:t>
      </w:r>
      <w:r>
        <w:t xml:space="preserve">H.R. 2606, got a few tweaks before</w:t>
      </w:r>
      <w:r>
        <w:t xml:space="preserve"> </w:t>
      </w:r>
      <w:r>
        <w:t xml:space="preserve">inclusion into the package, aides said. Mainly, the changes would</w:t>
      </w:r>
      <w:r>
        <w:t xml:space="preserve"> </w:t>
      </w:r>
      <w:r>
        <w:t xml:space="preserve">resolve technical questions raised by USDA, they said.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33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$198.6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Department For FY 2023, Including $111 Billion For SNAP,</w:t>
      </w:r>
      <w:r>
        <w:rPr>
          <w:bCs/>
          <w:b/>
        </w:rPr>
        <w:t xml:space="preserve"> </w:t>
      </w:r>
      <w:r>
        <w:rPr>
          <w:bCs/>
          <w:b/>
        </w:rPr>
        <w:t xml:space="preserve">$29.9 Billion For Farm Support And Conversation Programs, $28.6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School Nutrition Programs, And $4.2 Billion For Rural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Activities.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against the Transportation, Housing and</w:t>
      </w:r>
      <w:r>
        <w:t xml:space="preserve"> </w:t>
      </w:r>
      <w:r>
        <w:t xml:space="preserve">Urban Development, and Related Agencies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$198.6 billion in mandatory and discretionary funding</w:t>
      </w:r>
      <w:r>
        <w:t xml:space="preserve"> </w:t>
      </w:r>
      <w:r>
        <w:t xml:space="preserve">for the Agriculture Department and federal food programs, including</w:t>
      </w:r>
      <w:r>
        <w:t xml:space="preserve"> </w:t>
      </w:r>
      <w:r>
        <w:t xml:space="preserve">$111 billion for the Supplemental Nutrition Assistance Program, $29.9</w:t>
      </w:r>
      <w:r>
        <w:t xml:space="preserve"> </w:t>
      </w:r>
      <w:r>
        <w:t xml:space="preserve">billion for farm support and conservation programs, $28.6 billion for</w:t>
      </w:r>
      <w:r>
        <w:t xml:space="preserve"> </w:t>
      </w:r>
      <w:r>
        <w:t xml:space="preserve">school nutrition programs and $4.2 billion for rural development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220-207, thus the bill was sent to the Senate. The Senate did not</w:t>
      </w:r>
      <w:r>
        <w:t xml:space="preserve"> </w:t>
      </w:r>
      <w:r>
        <w:t xml:space="preserve">take substantive action on the legislation. Congress passed and signed</w:t>
      </w:r>
      <w:r>
        <w:t xml:space="preserve"> </w:t>
      </w:r>
      <w:r>
        <w:t xml:space="preserve">into law the FY 2023 Budget through H.R. 2617. [House 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The Agriculture Department With $4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Pandemic-Related Assistance.</w:t>
      </w:r>
      <w:r>
        <w:t xml:space="preserve"> </w:t>
      </w:r>
      <w:r>
        <w:t xml:space="preserve">In March 2021, Fitzpatrick voted against</w:t>
      </w:r>
      <w:r>
        <w:t xml:space="preserve"> </w:t>
      </w:r>
      <w:r>
        <w:t xml:space="preserve">concurring in the Senate amendment to the American Rescue Plan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provide $4</w:t>
      </w:r>
      <w:r>
        <w:t xml:space="preserve"> </w:t>
      </w:r>
      <w:r>
        <w:t xml:space="preserve">billion for Agriculture Department pandemic-related assistance.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concurring in the Senate amendment to the bill. The House</w:t>
      </w:r>
      <w:r>
        <w:t xml:space="preserve"> </w:t>
      </w:r>
      <w:r>
        <w:t xml:space="preserve">concurred with the Senate by a vote of 220-211 and sent to the President</w:t>
      </w:r>
      <w:r>
        <w:t xml:space="preserve"> </w:t>
      </w:r>
      <w:r>
        <w:t xml:space="preserve">and ultimately the bill became law. [House Vote 72,</w:t>
      </w:r>
      <w:r>
        <w:t xml:space="preserve"> </w:t>
      </w:r>
      <w:hyperlink r:id="rId34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Provided $4 Billion For Debt Relief,</w:t>
      </w:r>
      <w:r>
        <w:rPr>
          <w:bCs/>
          <w:b/>
        </w:rPr>
        <w:t xml:space="preserve"> </w:t>
      </w:r>
      <w:r>
        <w:rPr>
          <w:bCs/>
          <w:b/>
        </w:rPr>
        <w:t xml:space="preserve">Grants, Training, And Land Assistance To Socially-Disadvantaged</w:t>
      </w:r>
      <w:r>
        <w:rPr>
          <w:bCs/>
          <w:b/>
        </w:rPr>
        <w:t xml:space="preserve"> </w:t>
      </w:r>
      <w:r>
        <w:rPr>
          <w:bCs/>
          <w:b/>
        </w:rPr>
        <w:t xml:space="preserve">Farmers, Which 25% Are Black Farmers.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Health Law And Policy Innovation,</w:t>
      </w:r>
      <w:r>
        <w:t xml:space="preserve"> </w:t>
      </w:r>
      <w:r>
        <w:t xml:space="preserve">“</w:t>
      </w:r>
      <w:r>
        <w:t xml:space="preserve">One of the most notable</w:t>
      </w:r>
      <w:r>
        <w:t xml:space="preserve"> </w:t>
      </w:r>
      <w:r>
        <w:t xml:space="preserve">provisions is that $4 billion will go towards providing debt</w:t>
      </w:r>
      <w:r>
        <w:t xml:space="preserve"> </w:t>
      </w:r>
      <w:r>
        <w:t xml:space="preserve">relief, grants, training, and other forms of land assistance to</w:t>
      </w:r>
      <w:r>
        <w:t xml:space="preserve"> </w:t>
      </w:r>
      <w:r>
        <w:t xml:space="preserve">socially-disadvantaged farmers, a quarter of whom are Black.</w:t>
      </w:r>
      <w:r>
        <w:t xml:space="preserve">”</w:t>
      </w:r>
      <w:r>
        <w:t xml:space="preserve"> </w:t>
      </w:r>
      <w:r>
        <w:t xml:space="preserve">[Center For Health Law And Policy Innovation,</w:t>
      </w:r>
      <w:r>
        <w:t xml:space="preserve"> </w:t>
      </w:r>
      <w:hyperlink r:id="rId37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Advocates Claimed The American Rescue Plan Was The Most Important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Black Land Ownership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Due To Black Farmers</w:t>
      </w:r>
      <w:r>
        <w:rPr>
          <w:bCs/>
          <w:b/>
        </w:rPr>
        <w:t xml:space="preserve"> </w:t>
      </w:r>
      <w:r>
        <w:rPr>
          <w:bCs/>
          <w:b/>
        </w:rPr>
        <w:t xml:space="preserve">Having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Lost More Than 12 Million Acres Of Farmland, Mainly Since</w:t>
      </w:r>
      <w:r>
        <w:rPr>
          <w:bCs/>
          <w:b/>
        </w:rPr>
        <w:t xml:space="preserve"> </w:t>
      </w:r>
      <w:r>
        <w:rPr>
          <w:bCs/>
          <w:b/>
        </w:rPr>
        <w:t xml:space="preserve">The 1950s.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Center For Health Law And Policy</w:t>
      </w:r>
      <w:r>
        <w:t xml:space="preserve"> </w:t>
      </w:r>
      <w:r>
        <w:t xml:space="preserve">Innovation,</w:t>
      </w:r>
      <w:r>
        <w:t xml:space="preserve"> </w:t>
      </w:r>
      <w:r>
        <w:t xml:space="preserve">“</w:t>
      </w:r>
      <w:r>
        <w:t xml:space="preserve">A socially disadvantaged farmer is one who has been</w:t>
      </w:r>
      <w:r>
        <w:t xml:space="preserve"> </w:t>
      </w:r>
      <w:r>
        <w:t xml:space="preserve">subjected to racial or ethnic prejudices because of their identity</w:t>
      </w:r>
      <w:r>
        <w:t xml:space="preserve"> </w:t>
      </w:r>
      <w:r>
        <w:t xml:space="preserve">as a member of a group without regard to their individual</w:t>
      </w:r>
      <w:r>
        <w:t xml:space="preserve"> </w:t>
      </w:r>
      <w:r>
        <w:t xml:space="preserve">qualities.[14] Due to systemic racism and discrimination in</w:t>
      </w:r>
      <w:r>
        <w:t xml:space="preserve"> </w:t>
      </w:r>
      <w:r>
        <w:t xml:space="preserve">regards to credit and loans, Black farmers have lost more than 12</w:t>
      </w:r>
      <w:r>
        <w:t xml:space="preserve"> </w:t>
      </w:r>
      <w:r>
        <w:t xml:space="preserve">million acres of farmland, mainly since the 1950s.[15] Some are</w:t>
      </w:r>
      <w:r>
        <w:t xml:space="preserve"> </w:t>
      </w:r>
      <w:r>
        <w:t xml:space="preserve">touting this as the most significant piece of legislation for black</w:t>
      </w:r>
      <w:r>
        <w:t xml:space="preserve"> </w:t>
      </w:r>
      <w:r>
        <w:t xml:space="preserve">land ownership in the country.</w:t>
      </w:r>
      <w:r>
        <w:t xml:space="preserve">”</w:t>
      </w:r>
      <w:r>
        <w:t xml:space="preserve"> </w:t>
      </w:r>
      <w:r>
        <w:t xml:space="preserve">[Center For Health Law And Policy</w:t>
      </w:r>
      <w:r>
        <w:t xml:space="preserve"> </w:t>
      </w:r>
      <w:r>
        <w:t xml:space="preserve">Innovation,</w:t>
      </w:r>
      <w:r>
        <w:t xml:space="preserve"> </w:t>
      </w:r>
      <w:hyperlink r:id="rId37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Provided An Additional $1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Land Grant Institutions And Groups That Provide Support To Farmers</w:t>
      </w:r>
      <w:r>
        <w:rPr>
          <w:bCs/>
          <w:b/>
        </w:rPr>
        <w:t xml:space="preserve"> </w:t>
      </w:r>
      <w:r>
        <w:rPr>
          <w:bCs/>
          <w:b/>
        </w:rPr>
        <w:t xml:space="preserve">Of Color.</w:t>
      </w:r>
      <w:r>
        <w:t xml:space="preserve"> </w:t>
      </w:r>
      <w:r>
        <w:t xml:space="preserve">According to the Center For Health Law And Policy</w:t>
      </w:r>
      <w:r>
        <w:t xml:space="preserve"> </w:t>
      </w:r>
      <w:r>
        <w:t xml:space="preserve">Innovation,</w:t>
      </w:r>
      <w:r>
        <w:t xml:space="preserve"> </w:t>
      </w:r>
      <w:r>
        <w:t xml:space="preserve">“</w:t>
      </w:r>
      <w:r>
        <w:t xml:space="preserve">An additional $1 billion will be directed towards land</w:t>
      </w:r>
      <w:r>
        <w:t xml:space="preserve"> </w:t>
      </w:r>
      <w:r>
        <w:t xml:space="preserve">grant institutions and other organizations that give assistance to</w:t>
      </w:r>
      <w:r>
        <w:t xml:space="preserve"> </w:t>
      </w:r>
      <w:r>
        <w:t xml:space="preserve">farmers of color.</w:t>
      </w:r>
      <w:r>
        <w:t xml:space="preserve">”</w:t>
      </w:r>
      <w:r>
        <w:t xml:space="preserve"> </w:t>
      </w:r>
      <w:r>
        <w:t xml:space="preserve">[Center For Health Law And Policy Innovation,</w:t>
      </w:r>
      <w:r>
        <w:t xml:space="preserve"> </w:t>
      </w:r>
      <w:hyperlink r:id="rId37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Provided $3.6 Billion To Support Food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Chains That Were Affected By The Pandemic.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Center For Health Law And Policy Innovation,</w:t>
      </w:r>
      <w:r>
        <w:t xml:space="preserve"> </w:t>
      </w:r>
      <w:r>
        <w:t xml:space="preserve">“</w:t>
      </w:r>
      <w:r>
        <w:t xml:space="preserve">The USDA will be</w:t>
      </w:r>
      <w:r>
        <w:t xml:space="preserve"> </w:t>
      </w:r>
      <w:r>
        <w:t xml:space="preserve">provided $3.6 billion to go towards supporting food supply chains</w:t>
      </w:r>
      <w:r>
        <w:t xml:space="preserve"> </w:t>
      </w:r>
      <w:r>
        <w:t xml:space="preserve">that have been impacted by the pandemic, with language similar to</w:t>
      </w:r>
      <w:r>
        <w:t xml:space="preserve"> </w:t>
      </w:r>
      <w:r>
        <w:t xml:space="preserve">that included in the Consolidated Appropriations Act that went to</w:t>
      </w:r>
      <w:r>
        <w:t xml:space="preserve"> </w:t>
      </w:r>
      <w:r>
        <w:t xml:space="preserve">support ongoing operations of the Farmers to Families Food Box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[Center For Health Law And Policy Innovation,</w:t>
      </w:r>
      <w:r>
        <w:t xml:space="preserve"> </w:t>
      </w:r>
      <w:hyperlink r:id="rId37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American Rescue Plan Reserved $300 Million For Monitoring</w:t>
      </w:r>
      <w:r>
        <w:rPr>
          <w:bCs/>
          <w:b/>
        </w:rPr>
        <w:t xml:space="preserve"> </w:t>
      </w:r>
      <w:r>
        <w:rPr>
          <w:bCs/>
          <w:b/>
        </w:rPr>
        <w:t xml:space="preserve">COVID Infections In Animals And $100 Million To Decrease Fees</w:t>
      </w:r>
      <w:r>
        <w:rPr>
          <w:bCs/>
          <w:b/>
        </w:rPr>
        <w:t xml:space="preserve"> </w:t>
      </w:r>
      <w:r>
        <w:rPr>
          <w:bCs/>
          <w:b/>
        </w:rPr>
        <w:t xml:space="preserve">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Federal Inspections Of Small Meat, Poultry, And Egg</w:t>
      </w:r>
      <w:r>
        <w:rPr>
          <w:bCs/>
          <w:b/>
        </w:rPr>
        <w:t xml:space="preserve"> </w:t>
      </w:r>
      <w:r>
        <w:rPr>
          <w:bCs/>
          <w:b/>
        </w:rPr>
        <w:t xml:space="preserve">Processing Facilitates.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Center For Health Law</w:t>
      </w:r>
      <w:r>
        <w:t xml:space="preserve"> </w:t>
      </w:r>
      <w:r>
        <w:t xml:space="preserve">And Policy Innovation,</w:t>
      </w:r>
      <w:r>
        <w:t xml:space="preserve"> </w:t>
      </w:r>
      <w:r>
        <w:t xml:space="preserve">“</w:t>
      </w:r>
      <w:r>
        <w:t xml:space="preserve">Other agricultural and food chain assistance</w:t>
      </w:r>
      <w:r>
        <w:t xml:space="preserve"> </w:t>
      </w:r>
      <w:r>
        <w:t xml:space="preserve">include $300 million for monitoring efforts of SARS-CoV-2 in</w:t>
      </w:r>
      <w:r>
        <w:t xml:space="preserve"> </w:t>
      </w:r>
      <w:r>
        <w:t xml:space="preserve">animals and $100 million to reduce fees associated with federal</w:t>
      </w:r>
      <w:r>
        <w:t xml:space="preserve"> </w:t>
      </w:r>
      <w:r>
        <w:t xml:space="preserve">inspections of small meat, poultry, and egg processing facilities.</w:t>
      </w:r>
      <w:r>
        <w:t xml:space="preserve">”</w:t>
      </w:r>
      <w:r>
        <w:t xml:space="preserve"> </w:t>
      </w:r>
      <w:r>
        <w:t xml:space="preserve">[Center For Health Law And Policy Innovation,</w:t>
      </w:r>
      <w:r>
        <w:t xml:space="preserve"> </w:t>
      </w:r>
      <w:hyperlink r:id="rId37">
        <w:r>
          <w:rPr>
            <w:rStyle w:val="Hyperlink"/>
          </w:rPr>
          <w:t xml:space="preserve">4/7/21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$154 Billion In Discretionary Funding For The USDA And</w:t>
      </w:r>
      <w:r>
        <w:rPr>
          <w:bCs/>
          <w:b/>
        </w:rPr>
        <w:t xml:space="preserve"> </w:t>
      </w:r>
      <w:r>
        <w:rPr>
          <w:bCs/>
          <w:b/>
        </w:rPr>
        <w:t xml:space="preserve">FDA And Cut Funding For Crop Insurance By 35% From FY 2019.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2019, Fitzpatrick voted for the FY 2020 minibus spending bill,</w:t>
      </w:r>
      <w:r>
        <w:t xml:space="preserve"> </w:t>
      </w:r>
      <w:r>
        <w:t xml:space="preserve">which represented 8 of the 12 appropriations bills. 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provides $154 billion for the</w:t>
      </w:r>
      <w:r>
        <w:t xml:space="preserve"> </w:t>
      </w:r>
      <w:r>
        <w:t xml:space="preserve">Agriculture Department (USDA), the Food and Drug Administration (FDA)</w:t>
      </w:r>
      <w:r>
        <w:t xml:space="preserve"> </w:t>
      </w:r>
      <w:r>
        <w:t xml:space="preserve">and other covered agencies — $1.3 billion (1$) more than comparable</w:t>
      </w:r>
      <w:r>
        <w:t xml:space="preserve"> </w:t>
      </w:r>
      <w:r>
        <w:t xml:space="preserve">FY 2019 funding […] The bill provides the requested $26.3 billion</w:t>
      </w:r>
      <w:r>
        <w:t xml:space="preserve"> </w:t>
      </w:r>
      <w:r>
        <w:t xml:space="preserve">in mandatory funding (18% more than FY 2019) to reimburse the CCC for</w:t>
      </w:r>
      <w:r>
        <w:t xml:space="preserve"> </w:t>
      </w:r>
      <w:r>
        <w:t xml:space="preserve">expenditures previously incurred by the CCC to finance farm price</w:t>
      </w:r>
      <w:r>
        <w:t xml:space="preserve"> </w:t>
      </w:r>
      <w:r>
        <w:t xml:space="preserve">supports, export promotion, disposition of surplus commodities and other</w:t>
      </w:r>
      <w:r>
        <w:t xml:space="preserve"> </w:t>
      </w:r>
      <w:r>
        <w:t xml:space="preserve">programs. Similarly, it provides the requested $10 billion for crop</w:t>
      </w:r>
      <w:r>
        <w:t xml:space="preserve"> </w:t>
      </w:r>
      <w:r>
        <w:t xml:space="preserve">insurance, 35% less than FY 2019. It includes $1.1 billion for the Farm</w:t>
      </w:r>
      <w:r>
        <w:t xml:space="preserve"> </w:t>
      </w:r>
      <w:r>
        <w:t xml:space="preserve">Service Agency (4% more than FY 2019), and would support $8.4 billion</w:t>
      </w:r>
      <w:r>
        <w:t xml:space="preserve"> </w:t>
      </w:r>
      <w:r>
        <w:t xml:space="preserve">in loans to farmers through the Agricultural Credit Insurance Fund. It</w:t>
      </w:r>
      <w:r>
        <w:t xml:space="preserve"> </w:t>
      </w:r>
      <w:r>
        <w:t xml:space="preserve">appropriates $187 million (18% more than FY 2019) for USDA marketing</w:t>
      </w:r>
      <w:r>
        <w:t xml:space="preserve"> </w:t>
      </w:r>
      <w:r>
        <w:t xml:space="preserve">programs, $3.2 billion to support the Agriculture Research Service (5%</w:t>
      </w:r>
      <w:r>
        <w:t xml:space="preserve"> </w:t>
      </w:r>
      <w:r>
        <w:t xml:space="preserve">less than FY 2019), $1.0 billion for the Animal and Plant Health</w:t>
      </w:r>
      <w:r>
        <w:t xml:space="preserve"> </w:t>
      </w:r>
      <w:r>
        <w:t xml:space="preserve">Inspection Service (3% more), and $1.1 billion for food safety</w:t>
      </w:r>
      <w:r>
        <w:t xml:space="preserve"> </w:t>
      </w:r>
      <w:r>
        <w:t xml:space="preserve">inspections (slightly more than FY 2019 levels). It also includes $1.0</w:t>
      </w:r>
      <w:r>
        <w:t xml:space="preserve"> </w:t>
      </w:r>
      <w:r>
        <w:t xml:space="preserve">billion for various USDA conservation and watershed rehabilitation</w:t>
      </w:r>
      <w:r>
        <w:t xml:space="preserve"> </w:t>
      </w:r>
      <w:r>
        <w:t xml:space="preserve">programs, a 3.6% increase from FY 2019.</w:t>
      </w:r>
      <w:r>
        <w:t xml:space="preserve">”</w:t>
      </w:r>
      <w:r>
        <w:t xml:space="preserve"> </w:t>
      </w:r>
      <w:r>
        <w:t xml:space="preserve">The vote was a motion to concur</w:t>
      </w:r>
      <w:r>
        <w:t xml:space="preserve"> </w:t>
      </w:r>
      <w:r>
        <w:t xml:space="preserve">in 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38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19/roll689.xml" TargetMode="External" /><Relationship Type="http://schemas.openxmlformats.org/officeDocument/2006/relationships/hyperlink" Id="rId34" Target="http://clerk.house.gov/evs/2021/roll072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8" Target="http://clerk.house.gov/evs/2022/roll549.xml" TargetMode="External" /><Relationship Type="http://schemas.openxmlformats.org/officeDocument/2006/relationships/hyperlink" Id="rId20" Target="http://clerk.house.gov/evs/2025/roll024.xml" TargetMode="External" /><Relationship Type="http://schemas.openxmlformats.org/officeDocument/2006/relationships/hyperlink" Id="rId39" Target="https://plus.cq.com/vote/2019/H/689?8" TargetMode="External" /><Relationship Type="http://schemas.openxmlformats.org/officeDocument/2006/relationships/hyperlink" Id="rId35" Target="https://plus.cq.com/vote/2021/H/72?24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29" Target="https://plus.cq.com/vote/2022/H/549?2" TargetMode="External" /><Relationship Type="http://schemas.openxmlformats.org/officeDocument/2006/relationships/hyperlink" Id="rId21" Target="https://plus.cq.com/vote/2025/H/24?4" TargetMode="External" /><Relationship Type="http://schemas.openxmlformats.org/officeDocument/2006/relationships/hyperlink" Id="rId37" Target="https://www.chlpi.org/the-american-rescue-plan-what-it-does-for-agriculture-and-nutrition/" TargetMode="External" /><Relationship Type="http://schemas.openxmlformats.org/officeDocument/2006/relationships/hyperlink" Id="rId32" Target="https://www.cnn.com/2022/12/20/politics/spending-bill-congress-omnibus/index.html" TargetMode="External" /><Relationship Type="http://schemas.openxmlformats.org/officeDocument/2006/relationships/hyperlink" Id="rId30" Target="https://www.congress.gov/amendment/117th-congress/senate-amendment/6552/actions" TargetMode="External" /><Relationship Type="http://schemas.openxmlformats.org/officeDocument/2006/relationships/hyperlink" Id="rId40" Target="https://www.congress.gov/bill/116th-congress/house-bill/1865/all-actions?q=%7b%22search%22%3A%5B%22hr+1865%22%5D%7d&amp;s=4&amp;r=1" TargetMode="External" /><Relationship Type="http://schemas.openxmlformats.org/officeDocument/2006/relationships/hyperlink" Id="rId36" Target="https://www.congress.gov/bill/117th-congress/house-bill/1319/actions" TargetMode="External" /><Relationship Type="http://schemas.openxmlformats.org/officeDocument/2006/relationships/hyperlink" Id="rId31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8294/actions" TargetMode="External" /><Relationship Type="http://schemas.openxmlformats.org/officeDocument/2006/relationships/hyperlink" Id="rId22" Target="https://www.congress.gov/bill/119th-congress/house-bill/375/all-actions" TargetMode="External" /><Relationship Type="http://schemas.openxmlformats.org/officeDocument/2006/relationships/hyperlink" Id="rId33" Target="https://www.eenews.net/articles/climate-focused-agriculture-bill-hitches-ride-on-omnibu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19/roll689.xml" TargetMode="External" /><Relationship Type="http://schemas.openxmlformats.org/officeDocument/2006/relationships/hyperlink" Id="rId34" Target="http://clerk.house.gov/evs/2021/roll072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28" Target="http://clerk.house.gov/evs/2022/roll549.xml" TargetMode="External" /><Relationship Type="http://schemas.openxmlformats.org/officeDocument/2006/relationships/hyperlink" Id="rId20" Target="http://clerk.house.gov/evs/2025/roll024.xml" TargetMode="External" /><Relationship Type="http://schemas.openxmlformats.org/officeDocument/2006/relationships/hyperlink" Id="rId39" Target="https://plus.cq.com/vote/2019/H/689?8" TargetMode="External" /><Relationship Type="http://schemas.openxmlformats.org/officeDocument/2006/relationships/hyperlink" Id="rId35" Target="https://plus.cq.com/vote/2021/H/72?24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29" Target="https://plus.cq.com/vote/2022/H/549?2" TargetMode="External" /><Relationship Type="http://schemas.openxmlformats.org/officeDocument/2006/relationships/hyperlink" Id="rId21" Target="https://plus.cq.com/vote/2025/H/24?4" TargetMode="External" /><Relationship Type="http://schemas.openxmlformats.org/officeDocument/2006/relationships/hyperlink" Id="rId37" Target="https://www.chlpi.org/the-american-rescue-plan-what-it-does-for-agriculture-and-nutrition/" TargetMode="External" /><Relationship Type="http://schemas.openxmlformats.org/officeDocument/2006/relationships/hyperlink" Id="rId32" Target="https://www.cnn.com/2022/12/20/politics/spending-bill-congress-omnibus/index.html" TargetMode="External" /><Relationship Type="http://schemas.openxmlformats.org/officeDocument/2006/relationships/hyperlink" Id="rId30" Target="https://www.congress.gov/amendment/117th-congress/senate-amendment/6552/actions" TargetMode="External" /><Relationship Type="http://schemas.openxmlformats.org/officeDocument/2006/relationships/hyperlink" Id="rId40" Target="https://www.congress.gov/bill/116th-congress/house-bill/1865/all-actions?q=%7b%22search%22%3A%5B%22hr+1865%22%5D%7d&amp;s=4&amp;r=1" TargetMode="External" /><Relationship Type="http://schemas.openxmlformats.org/officeDocument/2006/relationships/hyperlink" Id="rId36" Target="https://www.congress.gov/bill/117th-congress/house-bill/1319/actions" TargetMode="External" /><Relationship Type="http://schemas.openxmlformats.org/officeDocument/2006/relationships/hyperlink" Id="rId31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8294/actions" TargetMode="External" /><Relationship Type="http://schemas.openxmlformats.org/officeDocument/2006/relationships/hyperlink" Id="rId22" Target="https://www.congress.gov/bill/119th-congress/house-bill/375/all-actions" TargetMode="External" /><Relationship Type="http://schemas.openxmlformats.org/officeDocument/2006/relationships/hyperlink" Id="rId33" Target="https://www.eenews.net/articles/climate-focused-agriculture-bill-hitches-ride-on-omnibu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