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votes-you-need-to-know"/>
    <w:p>
      <w:pPr>
        <w:pStyle w:val="Heading1"/>
      </w:pPr>
      <w:r>
        <w:t xml:space="preserve">Votes You Need To Know</w:t>
      </w:r>
    </w:p>
    <w:bookmarkStart w:id="24" w:name="Xdfae0fd646c22d99d45e9f177a03a2ba2127e78"/>
    <w:p>
      <w:pPr>
        <w:pStyle w:val="Heading2"/>
      </w:pPr>
      <w:r>
        <w:t xml:space="preserve">Fitzpatrick Voted To Protect Trump’s Tariffs</w:t>
      </w:r>
    </w:p>
    <w:p>
      <w:pPr>
        <w:pStyle w:val="FirstParagraph"/>
      </w:pPr>
      <w:r>
        <w:rPr>
          <w:bCs/>
          <w:b/>
        </w:rPr>
        <w:t xml:space="preserve">2025: Fitzpatrick Voted For A Procedural Trick To Block Votes On The</w:t>
      </w:r>
      <w:r>
        <w:rPr>
          <w:bCs/>
          <w:b/>
        </w:rPr>
        <w:t xml:space="preserve"> </w:t>
      </w:r>
      <w:r>
        <w:rPr>
          <w:bCs/>
          <w:b/>
        </w:rPr>
        <w:t xml:space="preserve">Reversal Of Trump’s Tariffs.</w:t>
      </w:r>
      <w:r>
        <w:t xml:space="preserve"> </w:t>
      </w:r>
      <w:r>
        <w:t xml:space="preserve">In March 205, Fitzpatrick voted for H.J.</w:t>
      </w:r>
      <w:r>
        <w:t xml:space="preserve"> </w:t>
      </w:r>
      <w:r>
        <w:t xml:space="preserve">Res. 25,</w:t>
      </w:r>
      <w:r>
        <w:t xml:space="preserve"> </w:t>
      </w:r>
      <w:r>
        <w:t xml:space="preserve">“</w:t>
      </w:r>
      <w:r>
        <w:t xml:space="preserve">the bill that would provide for Congressional disapproval of,</w:t>
      </w:r>
      <w:r>
        <w:t xml:space="preserve"> </w:t>
      </w:r>
      <w:r>
        <w:t xml:space="preserve">and nullify, a December 2024 IRS rule related to gross proceeds</w:t>
      </w:r>
      <w:r>
        <w:t xml:space="preserve"> </w:t>
      </w:r>
      <w:r>
        <w:t xml:space="preserve">reporting by brokers involved in digital asset sales. The rule imposed</w:t>
      </w:r>
      <w:r>
        <w:t xml:space="preserve"> </w:t>
      </w:r>
      <w:r>
        <w:t xml:space="preserve">reporting requirements, beginning in 2027, on non-custodial barkers who</w:t>
      </w:r>
      <w:r>
        <w:t xml:space="preserve"> </w:t>
      </w:r>
      <w:r>
        <w:t xml:space="preserve">participate in the decentralized digital asset market. It also required</w:t>
      </w:r>
      <w:r>
        <w:t xml:space="preserve"> </w:t>
      </w:r>
      <w:r>
        <w:t xml:space="preserve">brokers to file information returns and provide payee statements</w:t>
      </w:r>
      <w:r>
        <w:t xml:space="preserve"> </w:t>
      </w:r>
      <w:r>
        <w:t xml:space="preserve">reporting gross proceeds from certain digital asset sales and</w:t>
      </w:r>
      <w:r>
        <w:t xml:space="preserve"> </w:t>
      </w:r>
      <w:r>
        <w:t xml:space="preserve">transactions.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292 to 132. [House Vote 71,</w:t>
      </w:r>
      <w:r>
        <w:t xml:space="preserve"> </w:t>
      </w:r>
      <w:hyperlink r:id="rId20">
        <w:r>
          <w:rPr>
            <w:rStyle w:val="Hyperlink"/>
          </w:rPr>
          <w:t xml:space="preserve">3/11/25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3/11/25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Effectively Blocked The House From Voting To Reverse</w:t>
      </w:r>
      <w:r>
        <w:rPr>
          <w:bCs/>
          <w:b/>
        </w:rPr>
        <w:t xml:space="preserve"> </w:t>
      </w:r>
      <w:r>
        <w:rPr>
          <w:bCs/>
          <w:b/>
        </w:rPr>
        <w:t xml:space="preserve">Trump’s Tariffs On Mexico, Canada, And China For The Next Year.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Republican leaders on Tuesday</w:t>
      </w:r>
      <w:r>
        <w:t xml:space="preserve"> </w:t>
      </w:r>
      <w:r>
        <w:t xml:space="preserve">slipped language into a procedural measure that would prevent any</w:t>
      </w:r>
      <w:r>
        <w:t xml:space="preserve"> </w:t>
      </w:r>
      <w:r>
        <w:t xml:space="preserve">resolution to end the tariffs on Mexico, Canada and China from</w:t>
      </w:r>
      <w:r>
        <w:t xml:space="preserve"> </w:t>
      </w:r>
      <w:r>
        <w:t xml:space="preserve">receiving a vote this year. It passed on party lines as part of a</w:t>
      </w:r>
      <w:r>
        <w:t xml:space="preserve"> </w:t>
      </w:r>
      <w:r>
        <w:t xml:space="preserve">resolution that cleared the way for a vote later Tuesday on a</w:t>
      </w:r>
      <w:r>
        <w:t xml:space="preserve"> </w:t>
      </w:r>
      <w:r>
        <w:t xml:space="preserve">government spending bill needed to prevent a shutdown at the end of</w:t>
      </w:r>
      <w:r>
        <w:t xml:space="preserve"> </w:t>
      </w:r>
      <w:r>
        <w:t xml:space="preserve">the week.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Nullified A Law That Would Allow The House And Senate To</w:t>
      </w:r>
      <w:r>
        <w:rPr>
          <w:bCs/>
          <w:b/>
        </w:rPr>
        <w:t xml:space="preserve"> </w:t>
      </w:r>
      <w:r>
        <w:rPr>
          <w:bCs/>
          <w:b/>
        </w:rPr>
        <w:t xml:space="preserve">End A Disaster Declared By The President.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In this case, Republican leaders did so using a</w:t>
      </w:r>
      <w:r>
        <w:t xml:space="preserve"> </w:t>
      </w:r>
      <w:r>
        <w:t xml:space="preserve">particularly unusual contortion: They essentially declared the rest</w:t>
      </w:r>
      <w:r>
        <w:t xml:space="preserve"> </w:t>
      </w:r>
      <w:r>
        <w:t xml:space="preserve">of the year one long day, nullifying a law that allows the House and</w:t>
      </w:r>
      <w:r>
        <w:t xml:space="preserve"> </w:t>
      </w:r>
      <w:r>
        <w:t xml:space="preserve">Senate to jointly put an end to a disaster declared by the</w:t>
      </w:r>
      <w:r>
        <w:t xml:space="preserve"> </w:t>
      </w:r>
      <w:r>
        <w:t xml:space="preserve">president.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Previously Planned To Force Votes On The Tariffs Under</w:t>
      </w:r>
      <w:r>
        <w:rPr>
          <w:bCs/>
          <w:b/>
        </w:rPr>
        <w:t xml:space="preserve"> </w:t>
      </w:r>
      <w:r>
        <w:rPr>
          <w:bCs/>
          <w:b/>
        </w:rPr>
        <w:t xml:space="preserve">The National Emergencies Act.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House Democrats had planned to force a vote on resolutions to end</w:t>
      </w:r>
      <w:r>
        <w:t xml:space="preserve"> </w:t>
      </w:r>
      <w:r>
        <w:t xml:space="preserve">the tariffs on Mexico and Canada, a move allowed under the National</w:t>
      </w:r>
      <w:r>
        <w:t xml:space="preserve"> </w:t>
      </w:r>
      <w:r>
        <w:t xml:space="preserve">Emergencies Act, which provides a mechanism for Congress to</w:t>
      </w:r>
      <w:r>
        <w:t xml:space="preserve"> </w:t>
      </w:r>
      <w:r>
        <w:t xml:space="preserve">terminate an emergency like the one Mr. Trump declared when he</w:t>
      </w:r>
      <w:r>
        <w:t xml:space="preserve"> </w:t>
      </w:r>
      <w:r>
        <w:t xml:space="preserve">imposed the tariffs on Feb. 1. That would have forced Republicans</w:t>
      </w:r>
      <w:r>
        <w:t xml:space="preserve"> </w:t>
      </w:r>
      <w:r>
        <w:t xml:space="preserve">— many of whom are opposed to tariffs as a matter of principle —</w:t>
      </w:r>
      <w:r>
        <w:t xml:space="preserve"> </w:t>
      </w:r>
      <w:r>
        <w:t xml:space="preserve">to go on the record on the issue at a time when Mr. Trump’s</w:t>
      </w:r>
      <w:r>
        <w:t xml:space="preserve"> </w:t>
      </w:r>
      <w:r>
        <w:t xml:space="preserve">commitment to tariffs has spooked the financial markets and spiked</w:t>
      </w:r>
      <w:r>
        <w:t xml:space="preserve"> </w:t>
      </w:r>
      <w:r>
        <w:t xml:space="preserve">concerns of reigniting inflation.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National Emergencies Act Required Consideration Of Resolutions</w:t>
      </w:r>
      <w:r>
        <w:rPr>
          <w:bCs/>
          <w:b/>
        </w:rPr>
        <w:t xml:space="preserve"> </w:t>
      </w:r>
      <w:r>
        <w:rPr>
          <w:bCs/>
          <w:b/>
        </w:rPr>
        <w:t xml:space="preserve">Ending A Presidentially Declared Emergency Within Fifteen Calendar</w:t>
      </w:r>
      <w:r>
        <w:rPr>
          <w:bCs/>
          <w:b/>
        </w:rPr>
        <w:t xml:space="preserve"> </w:t>
      </w:r>
      <w:r>
        <w:rPr>
          <w:bCs/>
          <w:b/>
        </w:rPr>
        <w:t xml:space="preserve">Days But Republican Leadership Included A Measure In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Declaring The Rest Of The Year Did Not Constitute A Calendar Day.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national emergency law lays</w:t>
      </w:r>
      <w:r>
        <w:t xml:space="preserve"> </w:t>
      </w:r>
      <w:r>
        <w:t xml:space="preserve">out a fast-track process for Congress to consider a resolution</w:t>
      </w:r>
      <w:r>
        <w:t xml:space="preserve"> </w:t>
      </w:r>
      <w:r>
        <w:t xml:space="preserve">ending a presidential emergency, requiring committee consideration</w:t>
      </w:r>
      <w:r>
        <w:t xml:space="preserve"> </w:t>
      </w:r>
      <w:r>
        <w:t xml:space="preserve">within 15 calendar days after one is introduced and a floor vote</w:t>
      </w:r>
      <w:r>
        <w:t xml:space="preserve"> </w:t>
      </w:r>
      <w:r>
        <w:t xml:space="preserve">within three days after that. But the language House Republicans</w:t>
      </w:r>
      <w:r>
        <w:t xml:space="preserve"> </w:t>
      </w:r>
      <w:r>
        <w:t xml:space="preserve">inserted in their measure on Tuesday declared that,</w:t>
      </w:r>
      <w:r>
        <w:t xml:space="preserve"> </w:t>
      </w:r>
      <w:r>
        <w:t xml:space="preserve">‘</w:t>
      </w:r>
      <w:r>
        <w:t xml:space="preserve">Each day for</w:t>
      </w:r>
      <w:r>
        <w:t xml:space="preserve"> </w:t>
      </w:r>
      <w:r>
        <w:t xml:space="preserve">the remainder of the 119th Congress shall not constitute a calendar</w:t>
      </w:r>
      <w:r>
        <w:t xml:space="preserve"> </w:t>
      </w:r>
      <w:r>
        <w:t xml:space="preserve">day</w:t>
      </w:r>
      <w:r>
        <w:t xml:space="preserve">’</w:t>
      </w:r>
      <w:r>
        <w:t xml:space="preserve"> </w:t>
      </w:r>
      <w:r>
        <w:t xml:space="preserve">for the purposes of the emergency that Mr. Trump declared on</w:t>
      </w:r>
      <w:r>
        <w:t xml:space="preserve"> </w:t>
      </w:r>
      <w:r>
        <w:t xml:space="preserve">Feb. 1.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3/11/25</w:t>
        </w:r>
      </w:hyperlink>
      <w:r>
        <w:t xml:space="preserve">]</w:t>
      </w:r>
    </w:p>
    <w:bookmarkEnd w:id="24"/>
    <w:bookmarkStart w:id="29" w:name="Xabbbdd472588be64e1136a0dd91a4067150a9be"/>
    <w:p>
      <w:pPr>
        <w:pStyle w:val="Heading2"/>
      </w:pPr>
      <w:r>
        <w:t xml:space="preserve">Fitzpatrick Voted To Cut Medicaid, Betraying 68,000 People In His District</w:t>
      </w:r>
    </w:p>
    <w:p>
      <w:pPr>
        <w:pStyle w:val="FirstParagraph"/>
      </w:pPr>
      <w:r>
        <w:rPr>
          <w:bCs/>
          <w:b/>
        </w:rPr>
        <w:t xml:space="preserve">2025: Fitzpatrick Voted For The FY 2025 Budget Framework That Included</w:t>
      </w:r>
      <w:r>
        <w:rPr>
          <w:bCs/>
          <w:b/>
        </w:rPr>
        <w:t xml:space="preserve"> </w:t>
      </w:r>
      <w:r>
        <w:rPr>
          <w:bCs/>
          <w:b/>
        </w:rPr>
        <w:t xml:space="preserve">$2 Trillion In Cuts, Raised The Statutory Debt Limit By $4 Trillion,</w:t>
      </w:r>
      <w:r>
        <w:rPr>
          <w:bCs/>
          <w:b/>
        </w:rPr>
        <w:t xml:space="preserve"> </w:t>
      </w:r>
      <w:r>
        <w:rPr>
          <w:bCs/>
          <w:b/>
        </w:rPr>
        <w:t xml:space="preserve">And Required House Committees To Recommend Legislation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 Trump’s Agenda.</w:t>
      </w:r>
      <w:r>
        <w:t xml:space="preserve"> </w:t>
      </w:r>
      <w:r>
        <w:t xml:space="preserve">In February 2025, Fitzpatrick voted for H.</w:t>
      </w:r>
      <w:r>
        <w:t xml:space="preserve"> </w:t>
      </w:r>
      <w:r>
        <w:t xml:space="preserve">Con Res. 14 which, according to Congressional Quarterly,</w:t>
      </w:r>
      <w:r>
        <w:t xml:space="preserve"> </w:t>
      </w:r>
      <w:r>
        <w:t xml:space="preserve">“</w:t>
      </w:r>
      <w:r>
        <w:t xml:space="preserve">the concurrent</w:t>
      </w:r>
      <w:r>
        <w:t xml:space="preserve"> </w:t>
      </w:r>
      <w:r>
        <w:t xml:space="preserve">resolution that would recommend a budget for fiscal 2025 and budget</w:t>
      </w:r>
      <w:r>
        <w:t xml:space="preserve"> </w:t>
      </w:r>
      <w:r>
        <w:t xml:space="preserve">levels through fiscal 2034. The resolution would assume minimum savings</w:t>
      </w:r>
      <w:r>
        <w:t xml:space="preserve"> </w:t>
      </w:r>
      <w:r>
        <w:t xml:space="preserve">of $1.5 trillion over 10 years and 2.6 percent economic growth over the</w:t>
      </w:r>
      <w:r>
        <w:t xml:space="preserve"> </w:t>
      </w:r>
      <w:r>
        <w:t xml:space="preserve">same period. It also would require the statutory debt limit to be raised</w:t>
      </w:r>
      <w:r>
        <w:t xml:space="preserve"> </w:t>
      </w:r>
      <w:r>
        <w:t xml:space="preserve">by $4 trillion. It also would authorize the House Ways and Means</w:t>
      </w:r>
      <w:r>
        <w:t xml:space="preserve"> </w:t>
      </w:r>
      <w:r>
        <w:t xml:space="preserve">Committee to increase deficits by $4.5 trillion over 10 years to extend</w:t>
      </w:r>
      <w:r>
        <w:t xml:space="preserve"> </w:t>
      </w:r>
      <w:r>
        <w:t xml:space="preserve">the 2017 tax cuts and implement new tax cuts proposed by the White</w:t>
      </w:r>
      <w:r>
        <w:t xml:space="preserve"> </w:t>
      </w:r>
      <w:r>
        <w:t xml:space="preserve">House. It also would provide instructions for the budget reconciliation</w:t>
      </w:r>
      <w:r>
        <w:t xml:space="preserve"> </w:t>
      </w:r>
      <w:r>
        <w:t xml:space="preserve">process through which separate legislation could be considered and</w:t>
      </w:r>
      <w:r>
        <w:t xml:space="preserve"> </w:t>
      </w:r>
      <w:r>
        <w:t xml:space="preserve">passed in the Senate via a simple majority vote. The measure would</w:t>
      </w:r>
      <w:r>
        <w:t xml:space="preserve"> </w:t>
      </w:r>
      <w:r>
        <w:t xml:space="preserve">deliver instructions to 11 House committees to report legislation that</w:t>
      </w:r>
      <w:r>
        <w:t xml:space="preserve"> </w:t>
      </w:r>
      <w:r>
        <w:t xml:space="preserve">would implement President Donald Trump’s agenda, such as expanding tax</w:t>
      </w:r>
      <w:r>
        <w:t xml:space="preserve"> </w:t>
      </w:r>
      <w:r>
        <w:t xml:space="preserve">cuts and bolstering border security and immigration enforcement. The</w:t>
      </w:r>
      <w:r>
        <w:t xml:space="preserve"> </w:t>
      </w:r>
      <w:r>
        <w:t xml:space="preserve">committees would be required to report their legislative recommendations</w:t>
      </w:r>
      <w:r>
        <w:t xml:space="preserve"> </w:t>
      </w:r>
      <w:r>
        <w:t xml:space="preserve">to the House Budget Committee by March 27, 2025. It also would set a $2</w:t>
      </w:r>
      <w:r>
        <w:t xml:space="preserve"> </w:t>
      </w:r>
      <w:r>
        <w:t xml:space="preserve">trillion target for the spending cuts to be submitted to the House</w:t>
      </w:r>
      <w:r>
        <w:t xml:space="preserve"> </w:t>
      </w:r>
      <w:r>
        <w:t xml:space="preserve">Budget Committee. The resolution also would stipulate that if the</w:t>
      </w:r>
      <w:r>
        <w:t xml:space="preserve"> </w:t>
      </w:r>
      <w:r>
        <w:t xml:space="preserve">committees don't reach that target, the Ways and Means’ reconciliation</w:t>
      </w:r>
      <w:r>
        <w:t xml:space="preserve"> </w:t>
      </w:r>
      <w:r>
        <w:t xml:space="preserve">instructions to increase the deficit by a maximum of $4.5 trillion</w:t>
      </w:r>
      <w:r>
        <w:t xml:space="preserve"> </w:t>
      </w:r>
      <w:r>
        <w:t xml:space="preserve">would be decreased by the amount the other committees come in below the</w:t>
      </w:r>
      <w:r>
        <w:t xml:space="preserve"> </w:t>
      </w:r>
      <w:r>
        <w:t xml:space="preserve">target. Similarly, it would stipulate that Ways and Means could increase</w:t>
      </w:r>
      <w:r>
        <w:t xml:space="preserve"> </w:t>
      </w:r>
      <w:r>
        <w:t xml:space="preserve">the deficit above the $4.5 trillion level by the amount of savings the</w:t>
      </w:r>
      <w:r>
        <w:t xml:space="preserve"> </w:t>
      </w:r>
      <w:r>
        <w:t xml:space="preserve">committees achieve above the $2 trillion target.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resolution by a vote of 217 to 215.</w:t>
      </w:r>
      <w:r>
        <w:t xml:space="preserve"> </w:t>
      </w:r>
      <w:r>
        <w:t xml:space="preserve">[House Vote 50,</w:t>
      </w:r>
      <w:r>
        <w:t xml:space="preserve"> </w:t>
      </w:r>
      <w:hyperlink r:id="rId25">
        <w:r>
          <w:rPr>
            <w:rStyle w:val="Hyperlink"/>
          </w:rPr>
          <w:t xml:space="preserve">2/25/25</w:t>
        </w:r>
      </w:hyperlink>
      <w:r>
        <w:t xml:space="preserve">;</w:t>
      </w:r>
      <w:r>
        <w:t xml:space="preserve"> </w:t>
      </w:r>
      <w:r>
        <w:t xml:space="preserve">Congressional Quarterly, 2/25/25; Congressional Actions,</w:t>
      </w:r>
      <w:r>
        <w:t xml:space="preserve"> </w:t>
      </w:r>
      <w:hyperlink r:id="rId26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Budget Framework Requires Cuts To Medicaid If Medicare Is</w:t>
      </w:r>
      <w:r>
        <w:rPr>
          <w:bCs/>
          <w:b/>
        </w:rPr>
        <w:t xml:space="preserve"> </w:t>
      </w:r>
      <w:r>
        <w:rPr>
          <w:bCs/>
          <w:b/>
        </w:rPr>
        <w:t xml:space="preserve">Protected.</w:t>
      </w:r>
      <w:r>
        <w:t xml:space="preserve"> </w:t>
      </w:r>
      <w:r>
        <w:t xml:space="preserve">According to the Democratic Caucus of The House</w:t>
      </w:r>
      <w:r>
        <w:t xml:space="preserve"> </w:t>
      </w:r>
      <w:r>
        <w:t xml:space="preserve">Committee on the Budget,</w:t>
      </w:r>
      <w:r>
        <w:t xml:space="preserve"> </w:t>
      </w:r>
      <w:r>
        <w:t xml:space="preserve">“</w:t>
      </w:r>
      <w:r>
        <w:t xml:space="preserve">Republicans' budget (H.Con.Res.14)</w:t>
      </w:r>
      <w:r>
        <w:t xml:space="preserve"> </w:t>
      </w:r>
      <w:r>
        <w:t xml:space="preserve">instructs the Energy and Commerce Committee to cut $880 billion,</w:t>
      </w:r>
      <w:r>
        <w:t xml:space="preserve"> </w:t>
      </w:r>
      <w:r>
        <w:t xml:space="preserve">which requires deep cuts to Medicaid. The Energy and Commerce</w:t>
      </w:r>
      <w:r>
        <w:t xml:space="preserve"> </w:t>
      </w:r>
      <w:r>
        <w:t xml:space="preserve">Committee oversees Medicare, Medicaid, the Children's Health</w:t>
      </w:r>
      <w:r>
        <w:t xml:space="preserve"> </w:t>
      </w:r>
      <w:r>
        <w:t xml:space="preserve">Insurance Program (CHIP), and other health, research, environmental</w:t>
      </w:r>
      <w:r>
        <w:t xml:space="preserve"> </w:t>
      </w:r>
      <w:r>
        <w:t xml:space="preserve">protection, energy, and telecommunication programs. Medicare and</w:t>
      </w:r>
      <w:r>
        <w:t xml:space="preserve"> </w:t>
      </w:r>
      <w:r>
        <w:t xml:space="preserve">Medicaid make up more than 97% of the total spending overseen by the</w:t>
      </w:r>
      <w:r>
        <w:t xml:space="preserve"> </w:t>
      </w:r>
      <w:r>
        <w:t xml:space="preserve">Committee, so if you don't touch Medicare, the math doesn't work</w:t>
      </w:r>
      <w:r>
        <w:t xml:space="preserve"> </w:t>
      </w:r>
      <w:r>
        <w:t xml:space="preserve">without deep cuts to Medicaid. The nonpartisan CBO's analysis</w:t>
      </w:r>
      <w:r>
        <w:t xml:space="preserve"> </w:t>
      </w:r>
      <w:r>
        <w:t xml:space="preserve">confirms that if you protect Medicare, Medicaid, and CHIP within the</w:t>
      </w:r>
      <w:r>
        <w:t xml:space="preserve"> </w:t>
      </w:r>
      <w:r>
        <w:t xml:space="preserve">Energy and Commerce Committee's jurisdiction, mandatory spending</w:t>
      </w:r>
      <w:r>
        <w:t xml:space="preserve"> </w:t>
      </w:r>
      <w:r>
        <w:t xml:space="preserve">totals $381 billion over ten years. Of this amount, only $135</w:t>
      </w:r>
      <w:r>
        <w:t xml:space="preserve"> </w:t>
      </w:r>
      <w:r>
        <w:t xml:space="preserve">billion is available for cuts after excluding budget neutral</w:t>
      </w:r>
      <w:r>
        <w:t xml:space="preserve"> </w:t>
      </w:r>
      <w:r>
        <w:t xml:space="preserve">programs, including the ACA Risk Adjustment Program and the</w:t>
      </w:r>
      <w:r>
        <w:t xml:space="preserve"> </w:t>
      </w:r>
      <w:r>
        <w:t xml:space="preserve">Universal Service Fund, which are funded by fees and collections.</w:t>
      </w:r>
      <w:r>
        <w:t xml:space="preserve"> </w:t>
      </w:r>
      <w:r>
        <w:t xml:space="preserve">CBO's analysis confirms that the only way to achieve the $880</w:t>
      </w:r>
      <w:r>
        <w:t xml:space="preserve"> </w:t>
      </w:r>
      <w:r>
        <w:t xml:space="preserve">billion target without touching Medicare is through deep damaging</w:t>
      </w:r>
      <w:r>
        <w:t xml:space="preserve"> </w:t>
      </w:r>
      <w:r>
        <w:t xml:space="preserve">cuts to Medicaid!</w:t>
      </w:r>
      <w:r>
        <w:t xml:space="preserve">”</w:t>
      </w:r>
      <w:r>
        <w:t xml:space="preserve"> </w:t>
      </w:r>
      <w:r>
        <w:t xml:space="preserve">[Democratic Caucus of The House Committee on the</w:t>
      </w:r>
      <w:r>
        <w:t xml:space="preserve"> </w:t>
      </w:r>
      <w:r>
        <w:t xml:space="preserve">Budget,</w:t>
      </w:r>
      <w:r>
        <w:t xml:space="preserve"> </w:t>
      </w:r>
      <w:hyperlink r:id="rId27">
        <w:r>
          <w:rPr>
            <w:rStyle w:val="Hyperlink"/>
          </w:rPr>
          <w:t xml:space="preserve">3/18/25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68,100 People In Fitzpatrick’s District Rely On Medicaid Or</w:t>
      </w:r>
      <w:r>
        <w:rPr>
          <w:bCs/>
          <w:b/>
        </w:rPr>
        <w:t xml:space="preserve"> </w:t>
      </w:r>
      <w:r>
        <w:rPr>
          <w:bCs/>
          <w:b/>
        </w:rPr>
        <w:t xml:space="preserve">CHIP.</w:t>
      </w:r>
      <w:r>
        <w:t xml:space="preserve"> </w:t>
      </w:r>
      <w:r>
        <w:t xml:space="preserve">[Georgetown University Center for Children and Families,</w:t>
      </w:r>
      <w:r>
        <w:t xml:space="preserve"> </w:t>
      </w:r>
      <w:r>
        <w:t xml:space="preserve">accessed</w:t>
      </w:r>
      <w:r>
        <w:t xml:space="preserve"> </w:t>
      </w:r>
      <w:hyperlink r:id="rId28">
        <w:r>
          <w:rPr>
            <w:rStyle w:val="Hyperlink"/>
          </w:rPr>
          <w:t xml:space="preserve">5/06/25</w:t>
        </w:r>
      </w:hyperlink>
      <w:r>
        <w:t xml:space="preserve">]</w:t>
      </w:r>
    </w:p>
    <w:bookmarkEnd w:id="29"/>
    <w:bookmarkStart w:id="3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4"/>
        </w:numPr>
        <w:pStyle w:val="Compact"/>
      </w:pPr>
      <w:r>
        <w:t xml:space="preserve">Abortion And Family Planning</w:t>
      </w:r>
    </w:p>
    <w:p>
      <w:pPr>
        <w:numPr>
          <w:ilvl w:val="0"/>
          <w:numId w:val="1004"/>
        </w:numPr>
        <w:pStyle w:val="Compact"/>
      </w:pPr>
      <w:r>
        <w:t xml:space="preserve">Agriculture, Livestock And Fishing</w:t>
      </w:r>
    </w:p>
    <w:p>
      <w:pPr>
        <w:numPr>
          <w:ilvl w:val="0"/>
          <w:numId w:val="1004"/>
        </w:numPr>
        <w:pStyle w:val="Compact"/>
      </w:pPr>
      <w:r>
        <w:t xml:space="preserve">Banking And Finance</w:t>
      </w:r>
    </w:p>
    <w:p>
      <w:pPr>
        <w:numPr>
          <w:ilvl w:val="0"/>
          <w:numId w:val="1004"/>
        </w:numPr>
        <w:pStyle w:val="Compact"/>
      </w:pPr>
      <w:r>
        <w:t xml:space="preserve">Budget</w:t>
      </w:r>
    </w:p>
    <w:p>
      <w:pPr>
        <w:numPr>
          <w:ilvl w:val="0"/>
          <w:numId w:val="1004"/>
        </w:numPr>
        <w:pStyle w:val="Compact"/>
      </w:pPr>
      <w:r>
        <w:t xml:space="preserve">Business And Jobs</w:t>
      </w:r>
    </w:p>
    <w:p>
      <w:pPr>
        <w:numPr>
          <w:ilvl w:val="0"/>
          <w:numId w:val="1004"/>
        </w:numPr>
        <w:pStyle w:val="Compact"/>
      </w:pPr>
      <w:r>
        <w:t xml:space="preserve">Campaigns, Congress And Ethics</w:t>
      </w:r>
    </w:p>
    <w:p>
      <w:pPr>
        <w:numPr>
          <w:ilvl w:val="0"/>
          <w:numId w:val="1004"/>
        </w:numPr>
        <w:pStyle w:val="Compact"/>
      </w:pPr>
      <w:r>
        <w:t xml:space="preserve">Children And Families</w:t>
      </w:r>
    </w:p>
    <w:p>
      <w:pPr>
        <w:numPr>
          <w:ilvl w:val="0"/>
          <w:numId w:val="1004"/>
        </w:numPr>
        <w:pStyle w:val="Compact"/>
      </w:pPr>
      <w:r>
        <w:t xml:space="preserve">Civil Rights And Liberties</w:t>
      </w:r>
    </w:p>
    <w:p>
      <w:pPr>
        <w:numPr>
          <w:ilvl w:val="0"/>
          <w:numId w:val="1004"/>
        </w:numPr>
        <w:pStyle w:val="Compact"/>
      </w:pPr>
      <w:r>
        <w:t xml:space="preserve">Commerce</w:t>
      </w:r>
    </w:p>
    <w:p>
      <w:pPr>
        <w:numPr>
          <w:ilvl w:val="0"/>
          <w:numId w:val="1004"/>
        </w:numPr>
        <w:pStyle w:val="Compact"/>
      </w:pPr>
      <w:r>
        <w:t xml:space="preserve">Consumer Protections</w:t>
      </w:r>
    </w:p>
    <w:p>
      <w:pPr>
        <w:numPr>
          <w:ilvl w:val="0"/>
          <w:numId w:val="1004"/>
        </w:numPr>
        <w:pStyle w:val="Compact"/>
      </w:pPr>
      <w:r>
        <w:t xml:space="preserve">Coronavirus</w:t>
      </w:r>
    </w:p>
    <w:p>
      <w:pPr>
        <w:numPr>
          <w:ilvl w:val="0"/>
          <w:numId w:val="1004"/>
        </w:numPr>
        <w:pStyle w:val="Compact"/>
      </w:pPr>
      <w:r>
        <w:t xml:space="preserve">Crime And Public Safety</w:t>
      </w:r>
    </w:p>
    <w:p>
      <w:pPr>
        <w:numPr>
          <w:ilvl w:val="0"/>
          <w:numId w:val="1004"/>
        </w:numPr>
        <w:pStyle w:val="Compact"/>
      </w:pPr>
      <w:r>
        <w:t xml:space="preserve">Defense</w:t>
      </w:r>
    </w:p>
    <w:p>
      <w:pPr>
        <w:numPr>
          <w:ilvl w:val="0"/>
          <w:numId w:val="1004"/>
        </w:numPr>
        <w:pStyle w:val="Compact"/>
      </w:pPr>
      <w:r>
        <w:t xml:space="preserve">Disaster Management</w:t>
      </w:r>
    </w:p>
    <w:p>
      <w:pPr>
        <w:numPr>
          <w:ilvl w:val="0"/>
          <w:numId w:val="1004"/>
        </w:numPr>
        <w:pStyle w:val="Compact"/>
      </w:pPr>
      <w:r>
        <w:t xml:space="preserve">Education</w:t>
      </w:r>
    </w:p>
    <w:p>
      <w:pPr>
        <w:numPr>
          <w:ilvl w:val="0"/>
          <w:numId w:val="1004"/>
        </w:numPr>
        <w:pStyle w:val="Compact"/>
      </w:pPr>
      <w:r>
        <w:t xml:space="preserve">Energy And The Environment</w:t>
      </w:r>
    </w:p>
    <w:p>
      <w:pPr>
        <w:numPr>
          <w:ilvl w:val="0"/>
          <w:numId w:val="1004"/>
        </w:numPr>
        <w:pStyle w:val="Compact"/>
      </w:pPr>
      <w:r>
        <w:t xml:space="preserve">Families And Children</w:t>
      </w:r>
    </w:p>
    <w:p>
      <w:pPr>
        <w:numPr>
          <w:ilvl w:val="0"/>
          <w:numId w:val="1004"/>
        </w:numPr>
        <w:pStyle w:val="Compact"/>
      </w:pPr>
      <w:r>
        <w:t xml:space="preserve">Foreign Policy</w:t>
      </w:r>
    </w:p>
    <w:p>
      <w:pPr>
        <w:numPr>
          <w:ilvl w:val="0"/>
          <w:numId w:val="1004"/>
        </w:numPr>
        <w:pStyle w:val="Compact"/>
      </w:pPr>
      <w:r>
        <w:t xml:space="preserve">Government Reform</w:t>
      </w:r>
    </w:p>
    <w:p>
      <w:pPr>
        <w:numPr>
          <w:ilvl w:val="0"/>
          <w:numId w:val="1004"/>
        </w:numPr>
        <w:pStyle w:val="Compact"/>
      </w:pPr>
      <w:r>
        <w:t xml:space="preserve">Guns</w:t>
      </w:r>
    </w:p>
    <w:p>
      <w:pPr>
        <w:numPr>
          <w:ilvl w:val="0"/>
          <w:numId w:val="1004"/>
        </w:numPr>
        <w:pStyle w:val="Compact"/>
      </w:pPr>
      <w:r>
        <w:t xml:space="preserve">Health Care</w:t>
      </w:r>
    </w:p>
    <w:p>
      <w:pPr>
        <w:numPr>
          <w:ilvl w:val="0"/>
          <w:numId w:val="1004"/>
        </w:numPr>
        <w:pStyle w:val="Compact"/>
      </w:pPr>
      <w:r>
        <w:t xml:space="preserve">Homeland Security And Terrorism</w:t>
      </w:r>
    </w:p>
    <w:p>
      <w:pPr>
        <w:numPr>
          <w:ilvl w:val="0"/>
          <w:numId w:val="1004"/>
        </w:numPr>
        <w:pStyle w:val="Compact"/>
      </w:pPr>
      <w:r>
        <w:t xml:space="preserve">Housing</w:t>
      </w:r>
    </w:p>
    <w:p>
      <w:pPr>
        <w:numPr>
          <w:ilvl w:val="0"/>
          <w:numId w:val="1004"/>
        </w:numPr>
        <w:pStyle w:val="Compact"/>
      </w:pPr>
      <w:r>
        <w:t xml:space="preserve">Immigration</w:t>
      </w:r>
    </w:p>
    <w:p>
      <w:pPr>
        <w:numPr>
          <w:ilvl w:val="0"/>
          <w:numId w:val="1004"/>
        </w:numPr>
        <w:pStyle w:val="Compact"/>
      </w:pPr>
      <w:r>
        <w:t xml:space="preserve">Judicial Affairs</w:t>
      </w:r>
    </w:p>
    <w:p>
      <w:pPr>
        <w:numPr>
          <w:ilvl w:val="0"/>
          <w:numId w:val="1004"/>
        </w:numPr>
        <w:pStyle w:val="Compact"/>
      </w:pPr>
      <w:r>
        <w:t xml:space="preserve">Labor</w:t>
      </w:r>
    </w:p>
    <w:p>
      <w:pPr>
        <w:numPr>
          <w:ilvl w:val="0"/>
          <w:numId w:val="1004"/>
        </w:numPr>
        <w:pStyle w:val="Compact"/>
      </w:pPr>
      <w:r>
        <w:t xml:space="preserve">LGBTQ</w:t>
      </w:r>
    </w:p>
    <w:p>
      <w:pPr>
        <w:numPr>
          <w:ilvl w:val="0"/>
          <w:numId w:val="1004"/>
        </w:numPr>
        <w:pStyle w:val="Compact"/>
      </w:pPr>
      <w:r>
        <w:t xml:space="preserve">Miscellaneous</w:t>
      </w:r>
    </w:p>
    <w:p>
      <w:pPr>
        <w:numPr>
          <w:ilvl w:val="0"/>
          <w:numId w:val="1004"/>
        </w:numPr>
        <w:pStyle w:val="Compact"/>
      </w:pPr>
      <w:r>
        <w:t xml:space="preserve">Postal Service</w:t>
      </w:r>
    </w:p>
    <w:p>
      <w:pPr>
        <w:numPr>
          <w:ilvl w:val="0"/>
          <w:numId w:val="1004"/>
        </w:numPr>
        <w:pStyle w:val="Compact"/>
      </w:pPr>
      <w:r>
        <w:t xml:space="preserve">Poverty</w:t>
      </w:r>
    </w:p>
    <w:p>
      <w:pPr>
        <w:numPr>
          <w:ilvl w:val="0"/>
          <w:numId w:val="1004"/>
        </w:numPr>
        <w:pStyle w:val="Compact"/>
      </w:pPr>
      <w:r>
        <w:t xml:space="preserve">Public Health</w:t>
      </w:r>
    </w:p>
    <w:p>
      <w:pPr>
        <w:numPr>
          <w:ilvl w:val="0"/>
          <w:numId w:val="1004"/>
        </w:numPr>
        <w:pStyle w:val="Compact"/>
      </w:pPr>
      <w:r>
        <w:t xml:space="preserve">Science And Technology</w:t>
      </w:r>
    </w:p>
    <w:p>
      <w:pPr>
        <w:numPr>
          <w:ilvl w:val="0"/>
          <w:numId w:val="1004"/>
        </w:numPr>
        <w:pStyle w:val="Compact"/>
      </w:pPr>
      <w:r>
        <w:t xml:space="preserve">Seniors</w:t>
      </w:r>
    </w:p>
    <w:p>
      <w:pPr>
        <w:numPr>
          <w:ilvl w:val="0"/>
          <w:numId w:val="1004"/>
        </w:numPr>
        <w:pStyle w:val="Compact"/>
      </w:pPr>
      <w:r>
        <w:t xml:space="preserve">Sports And Recreation</w:t>
      </w:r>
    </w:p>
    <w:p>
      <w:pPr>
        <w:numPr>
          <w:ilvl w:val="0"/>
          <w:numId w:val="1004"/>
        </w:numPr>
        <w:pStyle w:val="Compact"/>
      </w:pPr>
      <w:r>
        <w:t xml:space="preserve">Taxes</w:t>
      </w:r>
    </w:p>
    <w:p>
      <w:pPr>
        <w:numPr>
          <w:ilvl w:val="0"/>
          <w:numId w:val="1004"/>
        </w:numPr>
        <w:pStyle w:val="Compact"/>
      </w:pPr>
      <w:r>
        <w:t xml:space="preserve">Trade</w:t>
      </w:r>
    </w:p>
    <w:p>
      <w:pPr>
        <w:numPr>
          <w:ilvl w:val="0"/>
          <w:numId w:val="1004"/>
        </w:numPr>
        <w:pStyle w:val="Compact"/>
      </w:pPr>
      <w:r>
        <w:t xml:space="preserve">Transportation</w:t>
      </w:r>
    </w:p>
    <w:p>
      <w:pPr>
        <w:numPr>
          <w:ilvl w:val="0"/>
          <w:numId w:val="1004"/>
        </w:numPr>
        <w:pStyle w:val="Compact"/>
      </w:pPr>
      <w:r>
        <w:t xml:space="preserve">Tribal Affairs</w:t>
      </w:r>
    </w:p>
    <w:p>
      <w:pPr>
        <w:numPr>
          <w:ilvl w:val="0"/>
          <w:numId w:val="1004"/>
        </w:numPr>
        <w:pStyle w:val="Compact"/>
      </w:pPr>
      <w:r>
        <w:t xml:space="preserve">Veterans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5/roll050.xml" TargetMode="External" /><Relationship Type="http://schemas.openxmlformats.org/officeDocument/2006/relationships/hyperlink" Id="rId20" Target="http://clerk.house.gov/evs/2025/roll071.xml" TargetMode="External" /><Relationship Type="http://schemas.openxmlformats.org/officeDocument/2006/relationships/hyperlink" Id="rId28" Target="https://ccf.georgetown.edu/2024/12/04/medicaid-chip-coverage-by-congressional-district-2023/" TargetMode="External" /><Relationship Type="http://schemas.openxmlformats.org/officeDocument/2006/relationships/hyperlink" Id="rId27" Target="https://democrats-budget.house.gov/resources/fact-sheet/gop-budget-would-force-largest-medicaid-cuts-american-history" TargetMode="External" /><Relationship Type="http://schemas.openxmlformats.org/officeDocument/2006/relationships/hyperlink" Id="rId21" Target="https://plus.cq.com/vote/2025/H/71?4" TargetMode="External" /><Relationship Type="http://schemas.openxmlformats.org/officeDocument/2006/relationships/hyperlink" Id="rId26" Target="https://www.congress.gov/bill/119th-congress/house-concurrent-resolution/14/all-actions" TargetMode="External" /><Relationship Type="http://schemas.openxmlformats.org/officeDocument/2006/relationships/hyperlink" Id="rId22" Target="https://www.congress.gov/bill/119th-congress/house-joint-resolution/25/all-actions" TargetMode="External" /><Relationship Type="http://schemas.openxmlformats.org/officeDocument/2006/relationships/hyperlink" Id="rId23" Target="https://www.nytimes.com/2025/03/11/us/politics/trump-tariffs-house-gop-vot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5/roll050.xml" TargetMode="External" /><Relationship Type="http://schemas.openxmlformats.org/officeDocument/2006/relationships/hyperlink" Id="rId20" Target="http://clerk.house.gov/evs/2025/roll071.xml" TargetMode="External" /><Relationship Type="http://schemas.openxmlformats.org/officeDocument/2006/relationships/hyperlink" Id="rId28" Target="https://ccf.georgetown.edu/2024/12/04/medicaid-chip-coverage-by-congressional-district-2023/" TargetMode="External" /><Relationship Type="http://schemas.openxmlformats.org/officeDocument/2006/relationships/hyperlink" Id="rId27" Target="https://democrats-budget.house.gov/resources/fact-sheet/gop-budget-would-force-largest-medicaid-cuts-american-history" TargetMode="External" /><Relationship Type="http://schemas.openxmlformats.org/officeDocument/2006/relationships/hyperlink" Id="rId21" Target="https://plus.cq.com/vote/2025/H/71?4" TargetMode="External" /><Relationship Type="http://schemas.openxmlformats.org/officeDocument/2006/relationships/hyperlink" Id="rId26" Target="https://www.congress.gov/bill/119th-congress/house-concurrent-resolution/14/all-actions" TargetMode="External" /><Relationship Type="http://schemas.openxmlformats.org/officeDocument/2006/relationships/hyperlink" Id="rId22" Target="https://www.congress.gov/bill/119th-congress/house-joint-resolution/25/all-actions" TargetMode="External" /><Relationship Type="http://schemas.openxmlformats.org/officeDocument/2006/relationships/hyperlink" Id="rId23" Target="https://www.nytimes.com/2025/03/11/us/politics/trump-tariffs-house-gop-vot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