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5298fc6323485d00835c1df761d1fc7d837ebdb"/>
    <w:p>
      <w:pPr>
        <w:pStyle w:val="Heading1"/>
      </w:pPr>
      <w:r>
        <w:t xml:space="preserve">Relationships with Federal Agencies, Corporations, and Advocacy on Policy Issues</w:t>
      </w:r>
    </w:p>
    <w:bookmarkStart w:id="26" w:name="summary"/>
    <w:p>
      <w:pPr>
        <w:pStyle w:val="Heading3"/>
      </w:pPr>
      <w:r>
        <w:t xml:space="preserve">Summary</w:t>
      </w:r>
    </w:p>
    <w:p>
      <w:pPr>
        <w:numPr>
          <w:ilvl w:val="0"/>
          <w:numId w:val="1001"/>
        </w:numPr>
        <w:pStyle w:val="Compact"/>
      </w:pPr>
      <w:r>
        <w:t xml:space="preserve">Hinson’s role on the House Select Committee on China may attract scrutiny over her positions on China policy, potentially exposing her to criticism from both pro-business and national security-focused groups (</w:t>
      </w:r>
      <w:hyperlink r:id="rId20">
        <w:r>
          <w:rPr>
            <w:rStyle w:val="Hyperlink"/>
          </w:rPr>
          <w:t xml:space="preserve">Daily Nonpareil</w:t>
        </w:r>
      </w:hyperlink>
      <w:r>
        <w:t xml:space="preserve">,</w:t>
      </w:r>
      <w:r>
        <w:t xml:space="preserve"> </w:t>
      </w:r>
      <w:hyperlink r:id="rId21">
        <w:r>
          <w:rPr>
            <w:rStyle w:val="Hyperlink"/>
          </w:rPr>
          <w:t xml:space="preserve">Sioux City Journal</w:t>
        </w:r>
      </w:hyperlink>
      <w:r>
        <w:t xml:space="preserve">).</w:t>
      </w:r>
    </w:p>
    <w:p>
      <w:pPr>
        <w:numPr>
          <w:ilvl w:val="0"/>
          <w:numId w:val="1001"/>
        </w:numPr>
        <w:pStyle w:val="Compact"/>
      </w:pPr>
      <w:r>
        <w:t xml:space="preserve">Reliance on U.S. Customs and Border Protection for immigration information could leave Hinson vulnerable to criticism if agency data or practices are questioned or become controversial (</w:t>
      </w:r>
      <w:hyperlink r:id="rId22">
        <w:r>
          <w:rPr>
            <w:rStyle w:val="Hyperlink"/>
          </w:rPr>
          <w:t xml:space="preserve">Telegraph Herald</w:t>
        </w:r>
      </w:hyperlink>
      <w:r>
        <w:t xml:space="preserve">).</w:t>
      </w:r>
    </w:p>
    <w:p>
      <w:pPr>
        <w:numPr>
          <w:ilvl w:val="0"/>
          <w:numId w:val="1001"/>
        </w:numPr>
        <w:pStyle w:val="Compact"/>
      </w:pPr>
      <w:r>
        <w:t xml:space="preserve">Hinson’s advocacy for federal infrastructure funding could be attacked by fiscal conservatives as excessive government spending, despite her bipartisan cooperation (</w:t>
      </w:r>
      <w:hyperlink r:id="rId23">
        <w:r>
          <w:rPr>
            <w:rStyle w:val="Hyperlink"/>
          </w:rPr>
          <w:t xml:space="preserve">Valley News Today</w:t>
        </w:r>
      </w:hyperlink>
      <w:r>
        <w:t xml:space="preserve">).</w:t>
      </w:r>
    </w:p>
    <w:p>
      <w:pPr>
        <w:numPr>
          <w:ilvl w:val="0"/>
          <w:numId w:val="1001"/>
        </w:numPr>
        <w:pStyle w:val="Compact"/>
      </w:pPr>
      <w:r>
        <w:t xml:space="preserve">Her collaborative efforts with Democratic Rep. Cheri Bustos on Mississippi River projects may be viewed skeptically by some Republican voters, who prefer less cooperation with Democrats (</w:t>
      </w:r>
      <w:hyperlink r:id="rId24">
        <w:r>
          <w:rPr>
            <w:rStyle w:val="Hyperlink"/>
          </w:rPr>
          <w:t xml:space="preserve">Daily Nonpareil</w:t>
        </w:r>
      </w:hyperlink>
      <w:r>
        <w:t xml:space="preserve">).</w:t>
      </w:r>
    </w:p>
    <w:p>
      <w:pPr>
        <w:numPr>
          <w:ilvl w:val="0"/>
          <w:numId w:val="1001"/>
        </w:numPr>
        <w:pStyle w:val="Compact"/>
      </w:pPr>
      <w:r>
        <w:t xml:space="preserve">Hinson’s proposal to relocate federal agencies out of Washington, D.C., has been criticized for not going far enough, exposing her to attacks from more radical voices who favor eliminating some agencies entirely (</w:t>
      </w:r>
      <w:hyperlink r:id="rId25">
        <w:r>
          <w:rPr>
            <w:rStyle w:val="Hyperlink"/>
          </w:rPr>
          <w:t xml:space="preserve">Waterloo-Cedar Falls Courier</w:t>
        </w:r>
      </w:hyperlink>
      <w:r>
        <w:t xml:space="preserve">).</w:t>
      </w:r>
    </w:p>
    <w:bookmarkEnd w:id="26"/>
    <w:bookmarkStart w:id="30" w:name="X3b722501fd43366038a8a5e778719e8d2c39b2e"/>
    <w:p>
      <w:pPr>
        <w:pStyle w:val="Heading3"/>
      </w:pPr>
      <w:r>
        <w:t xml:space="preserve">Legislative Relationships with Federal Agencies</w:t>
      </w:r>
    </w:p>
    <w:bookmarkStart w:id="27" w:name="X2ec042957d7271eca6c5abd4b9cb7ed0e34c4b1"/>
    <w:p>
      <w:pPr>
        <w:pStyle w:val="Heading4"/>
      </w:pPr>
      <w:r>
        <w:t xml:space="preserve">Interactions with U.S. Justice Department</w:t>
      </w:r>
    </w:p>
    <w:p>
      <w:pPr>
        <w:pStyle w:val="FirstParagraph"/>
      </w:pPr>
      <w:r>
        <w:rPr>
          <w:bCs/>
          <w:b/>
        </w:rPr>
        <w:t xml:space="preserve">December 2024: Hinson Served On House Select Committee On China</w:t>
      </w:r>
      <w:r>
        <w:t xml:space="preserve"> </w:t>
      </w:r>
      <w:r>
        <w:t xml:space="preserve">According to Daily Nonpareil,</w:t>
      </w:r>
      <w:r>
        <w:t xml:space="preserve"> </w:t>
      </w:r>
      <w:r>
        <w:t xml:space="preserve">“</w:t>
      </w:r>
      <w:r>
        <w:t xml:space="preserve">Hinson, a Republican from Marion, serves on the House Select Committee on China and hopes to remain on the committee when the new Congress convenes in January.</w:t>
      </w:r>
      <w:r>
        <w:t xml:space="preserve">”</w:t>
      </w:r>
      <w:r>
        <w:t xml:space="preserve"> </w:t>
      </w:r>
      <w:r>
        <w:t xml:space="preserve">[Daily Nonpareil,</w:t>
      </w:r>
      <w:r>
        <w:t xml:space="preserve"> </w:t>
      </w:r>
      <w:hyperlink r:id="rId20">
        <w:r>
          <w:rPr>
            <w:rStyle w:val="Hyperlink"/>
          </w:rPr>
          <w:t xml:space="preserve">12/8/24</w:t>
        </w:r>
      </w:hyperlink>
      <w:r>
        <w:t xml:space="preserve">]</w:t>
      </w:r>
    </w:p>
    <w:p>
      <w:pPr>
        <w:pStyle w:val="BodyText"/>
      </w:pPr>
      <w:r>
        <w:rPr>
          <w:bCs/>
          <w:b/>
        </w:rPr>
        <w:t xml:space="preserve">December 2024: Ashley Hinson Served On House Select Committee On China</w:t>
      </w:r>
      <w:r>
        <w:t xml:space="preserve"> </w:t>
      </w:r>
      <w:r>
        <w:t xml:space="preserve">According to Sioux City Journal,</w:t>
      </w:r>
      <w:r>
        <w:t xml:space="preserve"> </w:t>
      </w:r>
      <w:r>
        <w:t xml:space="preserve">‘</w:t>
      </w:r>
      <w:r>
        <w:t xml:space="preserve">Hinson, a Republican from Marion, serves on the House Select Committee on China and hopes to remain on the committee when the new Congress convenes in January.</w:t>
      </w:r>
      <w:r>
        <w:t xml:space="preserve">’</w:t>
      </w:r>
      <w:r>
        <w:t xml:space="preserve"> </w:t>
      </w:r>
      <w:r>
        <w:t xml:space="preserve">[Sioux City Journal (Iowa),</w:t>
      </w:r>
      <w:r>
        <w:t xml:space="preserve"> </w:t>
      </w:r>
      <w:hyperlink r:id="rId21">
        <w:r>
          <w:rPr>
            <w:rStyle w:val="Hyperlink"/>
          </w:rPr>
          <w:t xml:space="preserve">12/8/24</w:t>
        </w:r>
      </w:hyperlink>
      <w:r>
        <w:t xml:space="preserve">]</w:t>
      </w:r>
    </w:p>
    <w:bookmarkEnd w:id="27"/>
    <w:bookmarkStart w:id="28" w:name="engagement-with-u.s.-justice-department"/>
    <w:p>
      <w:pPr>
        <w:pStyle w:val="Heading4"/>
      </w:pPr>
      <w:r>
        <w:t xml:space="preserve">Engagement with U.S. Justice Department</w:t>
      </w:r>
    </w:p>
    <w:p>
      <w:pPr>
        <w:pStyle w:val="FirstParagraph"/>
      </w:pPr>
      <w:r>
        <w:rPr>
          <w:bCs/>
          <w:b/>
        </w:rPr>
        <w:t xml:space="preserve">May 2021: Hinson Cited U.S. Customs And Border Protection As Source For Border Claims</w:t>
      </w:r>
      <w:r>
        <w:t xml:space="preserve"> </w:t>
      </w:r>
      <w:r>
        <w:t xml:space="preserve">According to Telegraph Herald,</w:t>
      </w:r>
      <w:r>
        <w:t xml:space="preserve"> </w:t>
      </w:r>
      <w:r>
        <w:t xml:space="preserve">‘</w:t>
      </w:r>
      <w:r>
        <w:t xml:space="preserve">Hinson said her information regarding immigration had come straight from U.S. Customs and Border Protection officials.</w:t>
      </w:r>
      <w:r>
        <w:t xml:space="preserve">’</w:t>
      </w:r>
      <w:r>
        <w:t xml:space="preserve"> </w:t>
      </w:r>
      <w:r>
        <w:t xml:space="preserve">[Telegraph Herald (Dubuque, IA),</w:t>
      </w:r>
      <w:r>
        <w:t xml:space="preserve"> </w:t>
      </w:r>
      <w:hyperlink r:id="rId22">
        <w:r>
          <w:rPr>
            <w:rStyle w:val="Hyperlink"/>
          </w:rPr>
          <w:t xml:space="preserve">5/26/21</w:t>
        </w:r>
      </w:hyperlink>
      <w:r>
        <w:t xml:space="preserve">]</w:t>
      </w:r>
    </w:p>
    <w:bookmarkEnd w:id="28"/>
    <w:bookmarkStart w:id="29" w:name="Xf42a002d51b9733cb6896766231f8e355c1221e"/>
    <w:p>
      <w:pPr>
        <w:pStyle w:val="Heading4"/>
      </w:pPr>
      <w:r>
        <w:t xml:space="preserve">Collaboration with Army Corps of Engineers</w:t>
      </w:r>
    </w:p>
    <w:p>
      <w:pPr>
        <w:pStyle w:val="FirstParagraph"/>
      </w:pPr>
      <w:r>
        <w:rPr>
          <w:bCs/>
          <w:b/>
        </w:rPr>
        <w:t xml:space="preserve">2021: Ashley Hinson Justified Large Infrastructure Request For Iowa Economy</w:t>
      </w:r>
      <w:r>
        <w:t xml:space="preserve"> </w:t>
      </w:r>
      <w:r>
        <w:t xml:space="preserve">According to Valley News Today,</w:t>
      </w:r>
      <w:r>
        <w:t xml:space="preserve"> </w:t>
      </w:r>
      <w:r>
        <w:t xml:space="preserve">‘</w:t>
      </w:r>
      <w:r>
        <w:t xml:space="preserve">It’s an example of reaching across the aisle — and the river —</w:t>
      </w:r>
      <w:r>
        <w:t xml:space="preserve"> </w:t>
      </w:r>
      <w:r>
        <w:t xml:space="preserve">“</w:t>
      </w:r>
      <w:r>
        <w:t xml:space="preserve">to work together in a constructive way that respects taxpayers,</w:t>
      </w:r>
      <w:r>
        <w:t xml:space="preserve">”</w:t>
      </w:r>
      <w:r>
        <w:t xml:space="preserve"> </w:t>
      </w:r>
      <w:r>
        <w:t xml:space="preserve">Hinson said.</w:t>
      </w:r>
      <w:r>
        <w:t xml:space="preserve"> </w:t>
      </w:r>
      <w:r>
        <w:t xml:space="preserve">“</w:t>
      </w:r>
      <w:r>
        <w:t xml:space="preserve">This project is of critical economic importance to both of our district’s economies.</w:t>
      </w:r>
      <w:r>
        <w:t xml:space="preserve">”</w:t>
      </w:r>
      <w:r>
        <w:t xml:space="preserve">’</w:t>
      </w:r>
      <w:r>
        <w:t xml:space="preserve"> </w:t>
      </w:r>
      <w:r>
        <w:t xml:space="preserve">[Valley News Today,</w:t>
      </w:r>
      <w:r>
        <w:t xml:space="preserve"> </w:t>
      </w:r>
      <w:hyperlink r:id="rId23">
        <w:r>
          <w:rPr>
            <w:rStyle w:val="Hyperlink"/>
          </w:rPr>
          <w:t xml:space="preserve">6/8/21</w:t>
        </w:r>
      </w:hyperlink>
      <w:r>
        <w:t xml:space="preserve">]</w:t>
      </w:r>
    </w:p>
    <w:p>
      <w:pPr>
        <w:pStyle w:val="BodyText"/>
      </w:pPr>
      <w:r>
        <w:rPr>
          <w:bCs/>
          <w:b/>
        </w:rPr>
        <w:t xml:space="preserve">2021: Hinson Partnered With Rep. Cheri Bustos For Mississippi River Locks And Dams Improvement Funding</w:t>
      </w:r>
      <w:r>
        <w:t xml:space="preserve"> </w:t>
      </w:r>
      <w:r>
        <w:t xml:space="preserve">According to Daily Nonpareil,</w:t>
      </w:r>
      <w:r>
        <w:t xml:space="preserve"> </w:t>
      </w:r>
      <w:r>
        <w:t xml:space="preserve">“</w:t>
      </w:r>
      <w:r>
        <w:t xml:space="preserve">Hinson said, she and Illinois Democratic Rep. Cheri Bustos are asking that the Army Corps of Engineers</w:t>
      </w:r>
      <w:r>
        <w:t xml:space="preserve"> </w:t>
      </w:r>
      <w:r>
        <w:t xml:space="preserve">‘</w:t>
      </w:r>
      <w:r>
        <w:t xml:space="preserve">prioritize the already-authorized Mississippi River locks and dams improvement project within its plans for the next fiscal year, instead of allowing that critical project to sit on the back burner any longer.</w:t>
      </w:r>
      <w:r>
        <w:t xml:space="preserve">’</w:t>
      </w:r>
      <w:r>
        <w:t xml:space="preserve">”</w:t>
      </w:r>
      <w:r>
        <w:t xml:space="preserve"> </w:t>
      </w:r>
      <w:r>
        <w:t xml:space="preserve">[Daily Nonpareil,</w:t>
      </w:r>
      <w:r>
        <w:t xml:space="preserve"> </w:t>
      </w:r>
      <w:hyperlink r:id="rId24">
        <w:r>
          <w:rPr>
            <w:rStyle w:val="Hyperlink"/>
          </w:rPr>
          <w:t xml:space="preserve">6/8/21</w:t>
        </w:r>
      </w:hyperlink>
      <w:r>
        <w:t xml:space="preserve">]</w:t>
      </w:r>
    </w:p>
    <w:bookmarkEnd w:id="29"/>
    <w:bookmarkEnd w:id="30"/>
    <w:bookmarkStart w:id="32" w:name="X770edeb4f76ee92331769d9552b951a3a40a734"/>
    <w:p>
      <w:pPr>
        <w:pStyle w:val="Heading3"/>
      </w:pPr>
      <w:r>
        <w:t xml:space="preserve">Policy Advocacy Affecting Groups and Industries</w:t>
      </w:r>
    </w:p>
    <w:bookmarkStart w:id="31" w:name="Xf01907d0d0b469d18c7088d6af24156866a6b28"/>
    <w:p>
      <w:pPr>
        <w:pStyle w:val="Heading4"/>
      </w:pPr>
      <w:r>
        <w:t xml:space="preserve">Engagement on School and Education Policy</w:t>
      </w:r>
    </w:p>
    <w:p>
      <w:pPr>
        <w:pStyle w:val="FirstParagraph"/>
      </w:pPr>
      <w:r>
        <w:rPr>
          <w:bCs/>
          <w:b/>
        </w:rPr>
        <w:t xml:space="preserve">2025: Letter Writer Michael Henning Criticized Ashley Hinson’s Federal Agency Relocation Proposal</w:t>
      </w:r>
      <w:r>
        <w:t xml:space="preserve"> </w:t>
      </w:r>
      <w:r>
        <w:t xml:space="preserve">According to a letter to the editor published in Waterloo-Cedar Falls Courier,</w:t>
      </w:r>
      <w:r>
        <w:t xml:space="preserve"> </w:t>
      </w:r>
      <w:r>
        <w:t xml:space="preserve">“</w:t>
      </w:r>
      <w:r>
        <w:t xml:space="preserve">Hinson also fell short on proposal to move agencies out of Washington. Why just move the agencies? It would be better to just eliminate them. Iowa already has an ag division and a state transportation division. So at least the national USDA and transportation agencies can be shut down along with the Department of Education as they relate to Iowa.</w:t>
      </w:r>
      <w:r>
        <w:t xml:space="preserve">”</w:t>
      </w:r>
      <w:r>
        <w:t xml:space="preserve"> </w:t>
      </w:r>
      <w:r>
        <w:t xml:space="preserve">[Letter to the Editor - Waterloo-Cedar Falls Courier,</w:t>
      </w:r>
      <w:r>
        <w:t xml:space="preserve"> </w:t>
      </w:r>
      <w:hyperlink r:id="rId25">
        <w:r>
          <w:rPr>
            <w:rStyle w:val="Hyperlink"/>
          </w:rPr>
          <w:t xml:space="preserve">2/8/25</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2SD-KCW1-JCDM-J21Y-00000-00&amp;context=1519360" TargetMode="External" /><Relationship Type="http://schemas.openxmlformats.org/officeDocument/2006/relationships/hyperlink" Id="rId24" Target="https://advance.lexis.com/api/document?collection=news&amp;id=urn:contentItem:62W6-JTT1-DXVP-V14S-00000-00&amp;context=1519360" TargetMode="External" /><Relationship Type="http://schemas.openxmlformats.org/officeDocument/2006/relationships/hyperlink" Id="rId23" Target="https://advance.lexis.com/api/document?collection=news&amp;id=urn:contentItem:62W8-1YV1-DXVP-V24C-00000-00&amp;context=1519360" TargetMode="External" /><Relationship Type="http://schemas.openxmlformats.org/officeDocument/2006/relationships/hyperlink" Id="rId20" Target="https://advance.lexis.com/api/document?collection=news&amp;id=urn:contentItem:6DKT-XYH1-DXVP-T3GV-00000-00&amp;context=1519360" TargetMode="External" /><Relationship Type="http://schemas.openxmlformats.org/officeDocument/2006/relationships/hyperlink" Id="rId21" Target="https://advance.lexis.com/api/document?collection=news&amp;id=urn:contentItem:6DKT-XYH1-DXVP-T44M-00000-00&amp;context=1519360" TargetMode="External" /><Relationship Type="http://schemas.openxmlformats.org/officeDocument/2006/relationships/hyperlink" Id="rId25" Target="https://advance.lexis.com/api/document?collection=news&amp;id=urn:contentItem:6F34-TMY3-RVND-R3WC-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2SD-KCW1-JCDM-J21Y-00000-00&amp;context=1519360" TargetMode="External" /><Relationship Type="http://schemas.openxmlformats.org/officeDocument/2006/relationships/hyperlink" Id="rId24" Target="https://advance.lexis.com/api/document?collection=news&amp;id=urn:contentItem:62W6-JTT1-DXVP-V14S-00000-00&amp;context=1519360" TargetMode="External" /><Relationship Type="http://schemas.openxmlformats.org/officeDocument/2006/relationships/hyperlink" Id="rId23" Target="https://advance.lexis.com/api/document?collection=news&amp;id=urn:contentItem:62W8-1YV1-DXVP-V24C-00000-00&amp;context=1519360" TargetMode="External" /><Relationship Type="http://schemas.openxmlformats.org/officeDocument/2006/relationships/hyperlink" Id="rId20" Target="https://advance.lexis.com/api/document?collection=news&amp;id=urn:contentItem:6DKT-XYH1-DXVP-T3GV-00000-00&amp;context=1519360" TargetMode="External" /><Relationship Type="http://schemas.openxmlformats.org/officeDocument/2006/relationships/hyperlink" Id="rId21" Target="https://advance.lexis.com/api/document?collection=news&amp;id=urn:contentItem:6DKT-XYH1-DXVP-T44M-00000-00&amp;context=1519360" TargetMode="External" /><Relationship Type="http://schemas.openxmlformats.org/officeDocument/2006/relationships/hyperlink" Id="rId25" Target="https://advance.lexis.com/api/document?collection=news&amp;id=urn:contentItem:6F34-TMY3-RVND-R3WC-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2026-01-27T02:08:30Z</dcterms:created>
  <dcterms:modified xsi:type="dcterms:W3CDTF">2026-01-27T02:08:30Z</dcterms:modified>
</cp:coreProperties>
</file>

<file path=docProps/custom.xml><?xml version="1.0" encoding="utf-8"?>
<Properties xmlns="http://schemas.openxmlformats.org/officeDocument/2006/custom-properties" xmlns:vt="http://schemas.openxmlformats.org/officeDocument/2006/docPropsVTypes"/>
</file>