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bc600468e993446c6c636166584b17cb828a40"/>
    <w:p>
      <w:pPr>
        <w:pStyle w:val="Heading1"/>
      </w:pPr>
      <w:r>
        <w:t xml:space="preserve">Ashley Hinson’s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Security and Social Safety Net</w:t>
      </w:r>
    </w:p>
    <w:p>
      <w:pPr>
        <w:numPr>
          <w:ilvl w:val="0"/>
          <w:numId w:val="1001"/>
        </w:numPr>
        <w:pStyle w:val="Compact"/>
      </w:pPr>
      <w:r>
        <w:t xml:space="preserve">Healthcare and Public Health</w:t>
      </w:r>
    </w:p>
    <w:p>
      <w:pPr>
        <w:numPr>
          <w:ilvl w:val="0"/>
          <w:numId w:val="1001"/>
        </w:numPr>
        <w:pStyle w:val="Compact"/>
      </w:pPr>
      <w:r>
        <w:t xml:space="preserve">Support for Working Families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