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ffadb859a110c3366a2b72848de28e3e1e9be8"/>
    <w:p>
      <w:pPr>
        <w:pStyle w:val="Heading1"/>
      </w:pPr>
      <w:r>
        <w:t xml:space="preserve">Ashley Hinson’s Positions On Labor Union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Record on Labor Unions and Workers’ Rights</w:t>
      </w:r>
    </w:p>
    <w:p>
      <w:pPr>
        <w:numPr>
          <w:ilvl w:val="0"/>
          <w:numId w:val="1001"/>
        </w:numPr>
        <w:pStyle w:val="Compact"/>
      </w:pPr>
      <w:r>
        <w:t xml:space="preserve">Engagement with Labor Organizations and Constituents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