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feab3c090e10426b9b062b1c17d710b5ca10a9"/>
    <w:p>
      <w:pPr>
        <w:pStyle w:val="Heading1"/>
      </w:pPr>
      <w:r>
        <w:t xml:space="preserve">Ashley Hinson’s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Law Enforcement, Justice Reform, and Civil Liberties</w:t>
      </w:r>
    </w:p>
    <w:p>
      <w:pPr>
        <w:numPr>
          <w:ilvl w:val="0"/>
          <w:numId w:val="1001"/>
        </w:numPr>
        <w:pStyle w:val="Compact"/>
      </w:pPr>
      <w:r>
        <w:t xml:space="preserve">Legislation and Congressional Actions on Judicial Affairs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